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PRITARTA 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>Vilniaus lopšelio-darželio „</w:t>
      </w:r>
      <w:proofErr w:type="spellStart"/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>Šermukšnėlė</w:t>
      </w:r>
      <w:proofErr w:type="spellEnd"/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“ 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Įstaigos Tarybos 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4A62B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m. </w:t>
      </w:r>
      <w:r w:rsidR="004A6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sausio </w:t>
      </w: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mėn. </w:t>
      </w:r>
      <w:r w:rsidR="004A62BB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d. </w:t>
      </w:r>
    </w:p>
    <w:p w:rsidR="00D44CD8" w:rsidRPr="00D44CD8" w:rsidRDefault="00D44CD8" w:rsidP="00D44CD8">
      <w:pPr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Nutarimu Protokolo Nr. 0</w:t>
      </w:r>
      <w:r w:rsidR="004A62BB">
        <w:rPr>
          <w:rFonts w:ascii="Times New Roman" w:eastAsia="Calibri" w:hAnsi="Times New Roman" w:cs="Times New Roman"/>
          <w:sz w:val="24"/>
          <w:szCs w:val="24"/>
        </w:rPr>
        <w:t>1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PATVIRTINTA 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>Vilniaus lopšelio-darželio „</w:t>
      </w:r>
      <w:proofErr w:type="spellStart"/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>Šermukšnėlė</w:t>
      </w:r>
      <w:proofErr w:type="spellEnd"/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>“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Direktoriaus 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>201</w:t>
      </w:r>
      <w:r w:rsidR="004A6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m. </w:t>
      </w:r>
      <w:r w:rsidR="004A62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vasario </w:t>
      </w:r>
      <w:r w:rsidR="00DF5EF0">
        <w:rPr>
          <w:rFonts w:ascii="Times New Roman" w:eastAsia="Calibri" w:hAnsi="Times New Roman" w:cs="Times New Roman"/>
          <w:color w:val="000000"/>
          <w:sz w:val="24"/>
          <w:szCs w:val="24"/>
        </w:rPr>
        <w:t>mėn. 12</w:t>
      </w: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d. 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2DA2">
        <w:rPr>
          <w:rFonts w:ascii="Times New Roman" w:eastAsia="Calibri" w:hAnsi="Times New Roman" w:cs="Times New Roman"/>
          <w:color w:val="000000"/>
          <w:sz w:val="24"/>
          <w:szCs w:val="24"/>
        </w:rPr>
        <w:t>įsakymu Nr. V-</w:t>
      </w:r>
      <w:r w:rsidR="00DF5EF0">
        <w:rPr>
          <w:rFonts w:ascii="Times New Roman" w:eastAsia="Calibri" w:hAnsi="Times New Roman" w:cs="Times New Roman"/>
          <w:color w:val="000000"/>
          <w:sz w:val="24"/>
          <w:szCs w:val="24"/>
        </w:rPr>
        <w:t>05-01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567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VILNIAUS LOPŠELIS-DARŽELIS „ŠERMUKŠNĖLĖ“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</w:t>
      </w:r>
      <w:r w:rsidR="004A62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Pr="00D44C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METŲ 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VEIKLOS PLANAS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4CD8" w:rsidRPr="00D44CD8" w:rsidRDefault="00DF5EF0" w:rsidP="00D44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D44CD8" w:rsidRPr="00D44C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44CD8" w:rsidRPr="00D44CD8" w:rsidRDefault="00D44CD8" w:rsidP="00DF5EF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44CD8">
        <w:rPr>
          <w:rFonts w:ascii="Times New Roman" w:eastAsia="Calibri" w:hAnsi="Times New Roman" w:cs="Times New Roman"/>
          <w:bCs/>
          <w:sz w:val="24"/>
          <w:szCs w:val="24"/>
        </w:rPr>
        <w:t>Vilnius,  201</w:t>
      </w:r>
      <w:r w:rsidR="004A62BB">
        <w:rPr>
          <w:rFonts w:ascii="Times New Roman" w:eastAsia="Calibri" w:hAnsi="Times New Roman" w:cs="Times New Roman"/>
          <w:bCs/>
          <w:sz w:val="24"/>
          <w:szCs w:val="24"/>
        </w:rPr>
        <w:t>9</w:t>
      </w:r>
    </w:p>
    <w:p w:rsidR="00D44CD8" w:rsidRPr="00D44CD8" w:rsidRDefault="00D44CD8" w:rsidP="00D44CD8">
      <w:pPr>
        <w:rPr>
          <w:rFonts w:ascii="Calibri" w:eastAsia="Calibri" w:hAnsi="Calibri" w:cs="Times New Roman"/>
        </w:rPr>
      </w:pPr>
    </w:p>
    <w:p w:rsidR="00D44CD8" w:rsidRPr="00D44CD8" w:rsidRDefault="00D44CD8" w:rsidP="00D44CD8">
      <w:pPr>
        <w:rPr>
          <w:rFonts w:ascii="Calibri" w:eastAsia="Calibri" w:hAnsi="Calibri" w:cs="Times New Roman"/>
        </w:rPr>
      </w:pPr>
    </w:p>
    <w:p w:rsidR="00D44CD8" w:rsidRPr="00D44CD8" w:rsidRDefault="00D44CD8" w:rsidP="00D44CD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VIZIJA, MISIJA</w:t>
      </w:r>
    </w:p>
    <w:p w:rsidR="00D44CD8" w:rsidRPr="00D44CD8" w:rsidRDefault="00D44CD8" w:rsidP="00D44C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CD8" w:rsidRPr="00D44CD8" w:rsidRDefault="00D44CD8" w:rsidP="00D44C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b/>
          <w:sz w:val="24"/>
          <w:szCs w:val="24"/>
        </w:rPr>
        <w:t>VIZIJA</w:t>
      </w:r>
    </w:p>
    <w:p w:rsidR="00D44CD8" w:rsidRPr="00D44CD8" w:rsidRDefault="00D44CD8" w:rsidP="00D44C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Nuolat besimokanti, puoselėjanti tautinį identitetą, saugi, atvira šeimai ir partnerystei ikimokyklinio ugdymo įstaiga, orientuota į šiuolaikinio ugdymo(</w:t>
      </w:r>
      <w:proofErr w:type="spellStart"/>
      <w:r w:rsidRPr="00D44CD8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D44CD8">
        <w:rPr>
          <w:rFonts w:ascii="Times New Roman" w:eastAsia="Calibri" w:hAnsi="Times New Roman" w:cs="Times New Roman"/>
          <w:sz w:val="24"/>
          <w:szCs w:val="24"/>
        </w:rPr>
        <w:t>) strategijas, kurios tenkina prigimtinius, kultūrinius vaiko poreikius bei atskleidžia unikalius vaiko gebėjimus.</w:t>
      </w:r>
    </w:p>
    <w:p w:rsidR="00D44CD8" w:rsidRPr="00D44CD8" w:rsidRDefault="00D44CD8" w:rsidP="00D44CD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CD8" w:rsidRPr="00D44CD8" w:rsidRDefault="00D44CD8" w:rsidP="00D44C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b/>
          <w:sz w:val="24"/>
          <w:szCs w:val="24"/>
        </w:rPr>
        <w:t>MISIJA</w:t>
      </w:r>
    </w:p>
    <w:p w:rsidR="00D44CD8" w:rsidRPr="00D44CD8" w:rsidRDefault="00D44CD8" w:rsidP="00D44CD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Įgyvendinant valstybinę švietimo politiką, teikti kokybiškas, šiuolaikinės visuomenės ir „</w:t>
      </w:r>
      <w:proofErr w:type="spellStart"/>
      <w:r w:rsidRPr="00D44CD8">
        <w:rPr>
          <w:rFonts w:ascii="Times New Roman" w:eastAsia="Calibri" w:hAnsi="Times New Roman" w:cs="Times New Roman"/>
          <w:sz w:val="24"/>
          <w:szCs w:val="24"/>
        </w:rPr>
        <w:t>Šermukšnėlės</w:t>
      </w:r>
      <w:proofErr w:type="spellEnd"/>
      <w:r w:rsidRPr="00D44CD8">
        <w:rPr>
          <w:rFonts w:ascii="Times New Roman" w:eastAsia="Calibri" w:hAnsi="Times New Roman" w:cs="Times New Roman"/>
          <w:sz w:val="24"/>
          <w:szCs w:val="24"/>
        </w:rPr>
        <w:t>“ bendruomenės poreikius atitinkančias ankstyvojo, ikimokyklinio ir priešmokyklinio (1,5 – 6 metų vaikams) ugdymo paslaugas.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II</w:t>
      </w:r>
      <w:r w:rsidRPr="00D44C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. DUOMENYS APIE ĮSTAIGĄ</w:t>
      </w:r>
    </w:p>
    <w:p w:rsidR="00D44CD8" w:rsidRPr="00D44CD8" w:rsidRDefault="00D44CD8" w:rsidP="00D44C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Vilniaus lopšelis-darželis „</w:t>
      </w:r>
      <w:proofErr w:type="spellStart"/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>Šermukšnėlė</w:t>
      </w:r>
      <w:proofErr w:type="spellEnd"/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“ – Vilniaus savivaldybės biudžetinė, nesiekianti pelno ikimokyklinė vaikų ugdymo institucija, padedanti tėvams vykdyti vaikų ugdymo funkcijas. </w:t>
      </w: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Lopšelis–darželis savo veiklą grindžia Lietuvos Respublikos Švietimo įstatymu, Lietuvos Respublikos Konstitucija, Vaiko teisių apsaugos </w:t>
      </w:r>
      <w:proofErr w:type="spellStart"/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>įstatymais,Vyriausybės</w:t>
      </w:r>
      <w:proofErr w:type="spellEnd"/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nutarimais, Švietimo ir mokslo ministerijos bei steigėjo norminiais teisės aktais ir </w:t>
      </w:r>
      <w:proofErr w:type="spellStart"/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>nuostatais.Lietuvos</w:t>
      </w:r>
      <w:proofErr w:type="spellEnd"/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Respublikos įstatymais, Lietuvos Respublikos Vyriausybės nutarimais, švietimo ir mokslo ministro įsakymais, kitais teisės aktais, Lopšelio – darželio nuostatais.            </w:t>
      </w:r>
    </w:p>
    <w:p w:rsidR="00D44CD8" w:rsidRPr="00D44CD8" w:rsidRDefault="00D44CD8" w:rsidP="00D44C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Darželio įsteigimo data – 1978-05-12.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CD8" w:rsidRPr="00D44CD8" w:rsidRDefault="00D44CD8" w:rsidP="00D44CD8">
      <w:pPr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>Teisinė forma – savivaldybės biudžetinė įstaiga.</w:t>
      </w:r>
    </w:p>
    <w:p w:rsidR="00D44CD8" w:rsidRPr="00D44CD8" w:rsidRDefault="00D44CD8" w:rsidP="00D44CD8">
      <w:pPr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Darželio buveinė – Didlaukio g. 66, LT-08325 Vilnius. </w:t>
      </w:r>
    </w:p>
    <w:p w:rsidR="00D44CD8" w:rsidRPr="00D44CD8" w:rsidRDefault="00D44CD8" w:rsidP="00D44CD8">
      <w:pPr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Institucijos grupė – 3110 (ikimokyklinio ugdymo įstaiga), tipas – 3112 (lopšelis-darželis). </w:t>
      </w:r>
    </w:p>
    <w:p w:rsidR="00D44CD8" w:rsidRPr="00D44CD8" w:rsidRDefault="00D44CD8" w:rsidP="00D44CD8">
      <w:pPr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Juridinis statusas – 1 (juridinis asmuo), identifikavimo kodas – 290029950.                                          </w:t>
      </w:r>
    </w:p>
    <w:p w:rsidR="00D44CD8" w:rsidRPr="00D44CD8" w:rsidRDefault="00D44CD8" w:rsidP="00D44CD8">
      <w:pPr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Ugdymo forma – dieninė.                                                      </w:t>
      </w:r>
    </w:p>
    <w:p w:rsidR="00D44CD8" w:rsidRPr="00D44CD8" w:rsidRDefault="00D44CD8" w:rsidP="00D44CD8">
      <w:pPr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Tel.: </w:t>
      </w:r>
      <w:r w:rsidRPr="00D44CD8">
        <w:rPr>
          <w:rFonts w:ascii="Times New Roman" w:eastAsia="Calibri" w:hAnsi="Times New Roman" w:cs="Times New Roman"/>
          <w:sz w:val="24"/>
          <w:szCs w:val="24"/>
          <w:u w:val="single"/>
        </w:rPr>
        <w:t>(8~5) 277 9829, (8~5) 277 9805</w:t>
      </w: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4CD8" w:rsidRPr="00D44CD8" w:rsidRDefault="00D44CD8" w:rsidP="00D44CD8">
      <w:pPr>
        <w:spacing w:after="0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El. paštas: </w:t>
      </w:r>
      <w:hyperlink r:id="rId7" w:history="1">
        <w:r w:rsidRPr="00D44C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rastine</w:t>
        </w:r>
        <w:r w:rsidRPr="00D44C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@</w:t>
        </w:r>
        <w:proofErr w:type="spellStart"/>
        <w:r w:rsidRPr="00D44CD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sermuksnele.vilnius.lm.lt</w:t>
        </w:r>
        <w:proofErr w:type="spellEnd"/>
      </w:hyperlink>
    </w:p>
    <w:p w:rsidR="00D44CD8" w:rsidRPr="00D44CD8" w:rsidRDefault="00D44CD8" w:rsidP="00D44CD8">
      <w:pPr>
        <w:spacing w:after="0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</w:pPr>
      <w:proofErr w:type="spellStart"/>
      <w:r w:rsidRPr="00D44C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Interneto</w:t>
      </w:r>
      <w:proofErr w:type="spellEnd"/>
      <w:r w:rsidRPr="00D44C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44C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svetainės</w:t>
      </w:r>
      <w:proofErr w:type="spellEnd"/>
      <w:r w:rsidRPr="00D44C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44C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adresas</w:t>
      </w:r>
      <w:proofErr w:type="spellEnd"/>
      <w:r w:rsidRPr="00D44CD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hyperlink r:id="rId8" w:history="1">
        <w:r w:rsidRPr="00D44CD8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www.sermuksnele.lt</w:t>
        </w:r>
      </w:hyperlink>
    </w:p>
    <w:p w:rsidR="00D44CD8" w:rsidRPr="00D44CD8" w:rsidRDefault="00D44CD8" w:rsidP="00D44CD8">
      <w:pPr>
        <w:spacing w:after="0"/>
        <w:ind w:left="720"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Lopšelis–darželis ikimokyklinį ugdymą vykdo  vadovaudamasis Lietuvos Respublikos švietimo ir mokslo ministro patvirtintomis rekomendacijomis, atnaujinta ir steigėjo pritarta programa. Priešmokyklinis ugdymas organizuojamas vadovaujantis priešmokyklinio ugdymo ir </w:t>
      </w:r>
      <w:r w:rsidRPr="00D44CD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ugdymosi </w:t>
      </w:r>
      <w:r w:rsidRPr="00D44CD8">
        <w:rPr>
          <w:rFonts w:ascii="Times New Roman" w:eastAsia="Calibri" w:hAnsi="Times New Roman" w:cs="Times New Roman"/>
          <w:sz w:val="24"/>
          <w:szCs w:val="24"/>
        </w:rPr>
        <w:t xml:space="preserve">programa, patvirtinta Lietuvos Respublikos švietimo ir mokslo ministro. Atsižvelgiama į lopšelio – darželio bendruomenės reikmes, taip pat į vaikų poreikius ir interesus, konkretinamas ir individualizuojamas ugdymo turinys. </w:t>
      </w:r>
    </w:p>
    <w:p w:rsidR="00D44CD8" w:rsidRPr="00D44CD8" w:rsidRDefault="00D44CD8" w:rsidP="00D44CD8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4CD8">
        <w:rPr>
          <w:rFonts w:ascii="Times New Roman" w:eastAsia="Times New Roman" w:hAnsi="Times New Roman" w:cs="Times New Roman"/>
          <w:sz w:val="24"/>
          <w:szCs w:val="24"/>
          <w:lang w:eastAsia="ar-SA"/>
        </w:rPr>
        <w:t>Vilniaus lopšelyje-darželyje „</w:t>
      </w:r>
      <w:proofErr w:type="spellStart"/>
      <w:r w:rsidRPr="00D44CD8">
        <w:rPr>
          <w:rFonts w:ascii="Times New Roman" w:eastAsia="Times New Roman" w:hAnsi="Times New Roman" w:cs="Times New Roman"/>
          <w:sz w:val="24"/>
          <w:szCs w:val="24"/>
          <w:lang w:eastAsia="ar-SA"/>
        </w:rPr>
        <w:t>Šermukšnėlė</w:t>
      </w:r>
      <w:proofErr w:type="spellEnd"/>
      <w:r w:rsidRPr="00D44C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“ veikia 12 grupių, iš jų: 9 grupėse ugdymas lietuvių k., 3-ose -  rusų k. Grupės komplektuojamos pagal „Vaikų priėmimo į Vilniaus miesto švietimo įstaigų ikimokyklinio ir priešmokyklinio ugdymo grupes organizavimo tvarkos aprašą“, kuris patvirtintas Vilniaus miesto savivaldybės tarybos 2015 m. lapkričio 11 d. sprendimu Nr.1-235. Įstaigoje veikia 3 lopšelio gr., 7 – darželio ir 2 – priešmokyklinio ugdymo grupės. Įstaigoje kiekvienas vaikas priimamas kaip asmenybė, garantuojama teisė ir galimybė augti sveikam, gyventi saugioje aplinkoje, būti mylimam ir jaustis vertingu. </w:t>
      </w:r>
      <w:r w:rsidR="00BD2331">
        <w:rPr>
          <w:rFonts w:ascii="Times New Roman" w:eastAsia="Calibri" w:hAnsi="Times New Roman" w:cs="Times New Roman"/>
          <w:sz w:val="24"/>
          <w:szCs w:val="24"/>
        </w:rPr>
        <w:t>2018</w:t>
      </w:r>
      <w:bookmarkStart w:id="0" w:name="_GoBack"/>
      <w:bookmarkEnd w:id="0"/>
      <w:r w:rsidRPr="00D44CD8">
        <w:rPr>
          <w:rFonts w:ascii="Times New Roman" w:eastAsia="Calibri" w:hAnsi="Times New Roman" w:cs="Times New Roman"/>
          <w:sz w:val="24"/>
          <w:szCs w:val="24"/>
        </w:rPr>
        <w:t xml:space="preserve"> m. rugsėjo mėn. sukomplektuotos grupės, kurias lanko 252 vaikai.</w:t>
      </w:r>
    </w:p>
    <w:p w:rsidR="00D44CD8" w:rsidRPr="00D44CD8" w:rsidRDefault="00D44CD8" w:rsidP="00D44CD8">
      <w:pPr>
        <w:suppressAutoHyphens/>
        <w:spacing w:after="0"/>
        <w:ind w:firstLine="851"/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</w:pPr>
      <w:r w:rsidRPr="00D44CD8">
        <w:rPr>
          <w:rFonts w:ascii="Times New Roman" w:eastAsia="Calibri" w:hAnsi="Times New Roman" w:cs="Times New Roman"/>
          <w:sz w:val="24"/>
          <w:szCs w:val="24"/>
          <w:lang w:eastAsia="ar-SA"/>
        </w:rPr>
        <w:t>Įstaigoje dirba 2</w:t>
      </w:r>
      <w:r w:rsidR="004D2DA2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D44C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pedagogai, 2 iš jų mokosi - siekia pedagoginio ikimokyklinio išsilavinimo. Pedagogų išsilavinimas užtikrina įstaigos uždavinių įgyvendinimą, tenkina tėvų ir vaikų poreikius.                                                  </w:t>
      </w:r>
    </w:p>
    <w:p w:rsidR="00D44CD8" w:rsidRPr="00D44CD8" w:rsidRDefault="00D44CD8" w:rsidP="00D44CD8">
      <w:pPr>
        <w:tabs>
          <w:tab w:val="left" w:pos="0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ab/>
        <w:t xml:space="preserve">Auklėtojų kvalifikacija yra lemiantis veiksnys užtikrinant įstaigos veiklos kokybę, todėl sudarytos sąlygos tobulinti savo profesinę kompetenciją. Įstaigoje </w:t>
      </w:r>
      <w:r w:rsidR="003E48A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 pedagogai turi mokytojo- metodininko kvalifikacinę kategoriją, </w:t>
      </w:r>
      <w:r w:rsidR="004D31F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 pedagogai – vyresniojo mokytojo, </w:t>
      </w:r>
      <w:r w:rsidR="004D31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D2DA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 pedagog</w:t>
      </w:r>
      <w:r w:rsidR="004D31FE">
        <w:rPr>
          <w:rFonts w:ascii="Times New Roman" w:eastAsia="Times New Roman" w:hAnsi="Times New Roman" w:cs="Times New Roman"/>
          <w:sz w:val="24"/>
          <w:szCs w:val="24"/>
        </w:rPr>
        <w:t>ų</w:t>
      </w:r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 - mo</w:t>
      </w:r>
      <w:r w:rsidR="004D31FE">
        <w:rPr>
          <w:rFonts w:ascii="Times New Roman" w:eastAsia="Times New Roman" w:hAnsi="Times New Roman" w:cs="Times New Roman"/>
          <w:sz w:val="24"/>
          <w:szCs w:val="24"/>
        </w:rPr>
        <w:t>kytojo kvalifikacinę kategoriją</w:t>
      </w:r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D31FE">
        <w:rPr>
          <w:rFonts w:ascii="Times New Roman" w:eastAsia="Times New Roman" w:hAnsi="Times New Roman" w:cs="Times New Roman"/>
          <w:sz w:val="24"/>
          <w:szCs w:val="24"/>
        </w:rPr>
        <w:t>2 l</w:t>
      </w:r>
      <w:r w:rsidRPr="00D44CD8">
        <w:rPr>
          <w:rFonts w:ascii="Times New Roman" w:eastAsia="Times New Roman" w:hAnsi="Times New Roman" w:cs="Times New Roman"/>
          <w:sz w:val="24"/>
          <w:szCs w:val="24"/>
        </w:rPr>
        <w:t>ogopedė</w:t>
      </w:r>
      <w:r w:rsidR="004D31F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 turi eksperto kvalifikacinę kategoriją. 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44CD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Įstaigos direktorei suteikta II-a vadybinė kvalifikacinė kategorija.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44CD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Direktoriaus pavaduotojai ugdymui suteikta II-a vadybinė kvalifikacinė kategorija.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D44CD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D44CD8" w:rsidRPr="00D44CD8" w:rsidRDefault="00D44CD8" w:rsidP="00D44CD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III. SVARBIAUSI ĮSTAIGOS PASIEKIMAI PRAĖJUSIAIS MOKSLO METAIS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B2B11" w:rsidRPr="005B2B11" w:rsidRDefault="00C9264E" w:rsidP="00C9264E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C9264E">
        <w:rPr>
          <w:rFonts w:ascii="Times New Roman" w:eastAsia="Calibri" w:hAnsi="Times New Roman" w:cs="Times New Roman"/>
          <w:sz w:val="24"/>
          <w:szCs w:val="24"/>
          <w:lang w:eastAsia="ar-SA"/>
        </w:rPr>
        <w:t>Įgyvendintas metų 100-mečio projek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tas „Graži, graži, Tėvyne mano“</w:t>
      </w:r>
      <w:r w:rsidR="005B2B11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5B2B11" w:rsidRPr="005B2B11" w:rsidRDefault="005B2B11" w:rsidP="005B2B1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Suorganizuotas meninės raiškos konkursas – festivalis „</w:t>
      </w:r>
      <w:proofErr w:type="spellStart"/>
      <w:r w:rsidRPr="00D44CD8">
        <w:rPr>
          <w:rFonts w:ascii="Times New Roman" w:eastAsia="Calibri" w:hAnsi="Times New Roman" w:cs="Times New Roman"/>
          <w:sz w:val="24"/>
          <w:szCs w:val="24"/>
        </w:rPr>
        <w:t>Šermukšnės</w:t>
      </w:r>
      <w:proofErr w:type="spellEnd"/>
      <w:r w:rsidRPr="00D44CD8">
        <w:rPr>
          <w:rFonts w:ascii="Times New Roman" w:eastAsia="Calibri" w:hAnsi="Times New Roman" w:cs="Times New Roman"/>
          <w:sz w:val="24"/>
          <w:szCs w:val="24"/>
        </w:rPr>
        <w:t xml:space="preserve"> šakelė - 201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44CD8">
        <w:rPr>
          <w:rFonts w:ascii="Times New Roman" w:eastAsia="Calibri" w:hAnsi="Times New Roman" w:cs="Times New Roman"/>
          <w:sz w:val="24"/>
          <w:szCs w:val="24"/>
        </w:rPr>
        <w:t>“ Vilniaus mieste, kuriame dalyvavo Vilniaus miesto metodinio ratelio „Aidas“ kolektyvai, Balio Dvariono 10-metės muzikos mokyklos mokiniai, Ba</w:t>
      </w:r>
      <w:r>
        <w:rPr>
          <w:rFonts w:ascii="Times New Roman" w:eastAsia="Calibri" w:hAnsi="Times New Roman" w:cs="Times New Roman"/>
          <w:sz w:val="24"/>
          <w:szCs w:val="24"/>
        </w:rPr>
        <w:t>ltupių progimnazijos pradinukai;</w:t>
      </w:r>
    </w:p>
    <w:p w:rsidR="005B2B11" w:rsidRPr="005B2B11" w:rsidRDefault="005B2B11" w:rsidP="005B2B1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Suorganizuota kasmetinė a</w:t>
      </w:r>
      <w:r w:rsidRPr="00C9264E">
        <w:rPr>
          <w:rFonts w:ascii="Times New Roman" w:eastAsia="Calibri" w:hAnsi="Times New Roman" w:cs="Times New Roman"/>
          <w:sz w:val="24"/>
          <w:szCs w:val="24"/>
        </w:rPr>
        <w:t>kcij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C9264E">
        <w:rPr>
          <w:rFonts w:ascii="Times New Roman" w:eastAsia="Calibri" w:hAnsi="Times New Roman" w:cs="Times New Roman"/>
          <w:sz w:val="24"/>
          <w:szCs w:val="24"/>
        </w:rPr>
        <w:t xml:space="preserve"> „Padovanok gerumą sergantiems vaikams“, kurios metu darželio </w:t>
      </w:r>
      <w:proofErr w:type="spellStart"/>
      <w:r w:rsidRPr="00C9264E">
        <w:rPr>
          <w:rFonts w:ascii="Times New Roman" w:eastAsia="Calibri" w:hAnsi="Times New Roman" w:cs="Times New Roman"/>
          <w:sz w:val="24"/>
          <w:szCs w:val="24"/>
        </w:rPr>
        <w:t>Kaziuko</w:t>
      </w:r>
      <w:proofErr w:type="spellEnd"/>
      <w:r w:rsidRPr="00C9264E">
        <w:rPr>
          <w:rFonts w:ascii="Times New Roman" w:eastAsia="Calibri" w:hAnsi="Times New Roman" w:cs="Times New Roman"/>
          <w:sz w:val="24"/>
          <w:szCs w:val="24"/>
        </w:rPr>
        <w:t xml:space="preserve"> mugėje vaikų „uždirbti“ pinigėliai dovanojami Vilniaus Santariškių ligoninės </w:t>
      </w:r>
      <w:proofErr w:type="spellStart"/>
      <w:r w:rsidRPr="00C9264E">
        <w:rPr>
          <w:rFonts w:ascii="Times New Roman" w:eastAsia="Calibri" w:hAnsi="Times New Roman" w:cs="Times New Roman"/>
          <w:sz w:val="24"/>
          <w:szCs w:val="24"/>
        </w:rPr>
        <w:t>onk</w:t>
      </w:r>
      <w:r>
        <w:rPr>
          <w:rFonts w:ascii="Times New Roman" w:eastAsia="Calibri" w:hAnsi="Times New Roman" w:cs="Times New Roman"/>
          <w:sz w:val="24"/>
          <w:szCs w:val="24"/>
        </w:rPr>
        <w:t>ohematologijos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skyriaus vaikams;</w:t>
      </w:r>
    </w:p>
    <w:p w:rsidR="005B2B11" w:rsidRPr="005B2B11" w:rsidRDefault="005B2B11" w:rsidP="005B2B11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Įstaigos 40-metis;</w:t>
      </w:r>
      <w:r w:rsidR="00C9264E" w:rsidRPr="005B2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</w:p>
    <w:p w:rsidR="005B2B11" w:rsidRPr="005B2B11" w:rsidRDefault="005B2B11" w:rsidP="005B2B11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</w:t>
      </w:r>
      <w:r w:rsidR="00C9264E" w:rsidRPr="005B2B11">
        <w:rPr>
          <w:rFonts w:ascii="Times New Roman" w:eastAsia="Calibri" w:hAnsi="Times New Roman" w:cs="Times New Roman"/>
          <w:sz w:val="24"/>
          <w:szCs w:val="24"/>
          <w:lang w:eastAsia="ar-SA"/>
        </w:rPr>
        <w:t>veikatingumo projektai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9264E" w:rsidRPr="005B2B11" w:rsidRDefault="005B2B11" w:rsidP="005B2B1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Lietuvos 10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0 </w:t>
      </w:r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mečiui</w:t>
      </w:r>
      <w:proofErr w:type="spellEnd"/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suorganizuotas bėgimas;</w:t>
      </w:r>
    </w:p>
    <w:p w:rsidR="005B2B11" w:rsidRPr="00C9264E" w:rsidRDefault="005B2B11" w:rsidP="005B2B11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C9264E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Parengtas ir įgyvendintas smurto ir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patyčių tvarkos aprašas, planas;</w:t>
      </w:r>
    </w:p>
    <w:p w:rsidR="00C9264E" w:rsidRPr="005B2B11" w:rsidRDefault="00C9264E" w:rsidP="005B2B11">
      <w:pPr>
        <w:pStyle w:val="Sraopastraipa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lt-LT"/>
        </w:rPr>
      </w:pPr>
      <w:r w:rsidRPr="005B2B11">
        <w:rPr>
          <w:rFonts w:ascii="Times New Roman" w:eastAsia="Calibri" w:hAnsi="Times New Roman" w:cs="Times New Roman"/>
          <w:sz w:val="24"/>
          <w:szCs w:val="24"/>
          <w:lang w:eastAsia="ar-SA"/>
        </w:rPr>
        <w:t>Lauko žaidimų aikštelių aplinka praturtinta nauja įra</w:t>
      </w:r>
      <w:r w:rsidR="005B2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nga, minkšta danga,  įrengtas </w:t>
      </w:r>
      <w:r w:rsidRPr="005B2B11">
        <w:rPr>
          <w:rFonts w:ascii="Times New Roman" w:eastAsia="Calibri" w:hAnsi="Times New Roman" w:cs="Times New Roman"/>
          <w:sz w:val="24"/>
          <w:szCs w:val="24"/>
          <w:lang w:eastAsia="ar-SA"/>
        </w:rPr>
        <w:t>sveikatingumo takelis „Sveikos pėdutės", kieme - judriosios</w:t>
      </w:r>
      <w:r w:rsidR="005B2B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edukacinės sveikatingumo zonos;</w:t>
      </w:r>
    </w:p>
    <w:p w:rsidR="00D44CD8" w:rsidRPr="005B2B11" w:rsidRDefault="00970BED" w:rsidP="00970BE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Įgyvendintas p</w:t>
      </w:r>
      <w:r w:rsidRPr="00CE6657">
        <w:rPr>
          <w:rFonts w:ascii="Times New Roman" w:eastAsia="Calibri" w:hAnsi="Times New Roman" w:cs="Times New Roman"/>
          <w:sz w:val="24"/>
          <w:szCs w:val="24"/>
        </w:rPr>
        <w:t>rojekt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CE6657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proofErr w:type="spellStart"/>
      <w:r w:rsidRPr="00CE6657">
        <w:rPr>
          <w:rFonts w:ascii="Times New Roman" w:eastAsia="Calibri" w:hAnsi="Times New Roman" w:cs="Times New Roman"/>
          <w:sz w:val="24"/>
          <w:szCs w:val="24"/>
        </w:rPr>
        <w:t>Inovatyvios</w:t>
      </w:r>
      <w:proofErr w:type="spellEnd"/>
      <w:r w:rsidRPr="00CE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ugdymo priemonės“,</w:t>
      </w:r>
      <w:r w:rsidRPr="00970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vaikams ir pedagogams adaptuojantis nuolat besikeičiančioje aplinkoje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ylikoje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grupių </w:t>
      </w:r>
      <w:r w:rsidRPr="00CD01A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įdiegtas internetinis ryšys,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grupėse </w:t>
      </w:r>
      <w:r w:rsidRPr="00CD01A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įsigyti nešiojami kompiuteriai, salėje įrengta multimedi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jos sistema,</w:t>
      </w:r>
      <w:r w:rsidR="004A62BB" w:rsidRPr="005B2B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44CD8" w:rsidRPr="005B2B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grup</w:t>
      </w:r>
      <w:r w:rsidR="004A62BB" w:rsidRPr="005B2B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ės</w:t>
      </w:r>
      <w:r w:rsidR="00D44CD8" w:rsidRPr="005B2B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papildytos tyrinėjimui, pažinimui skirtomis priemonėmis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  <w:r w:rsidR="00D44CD8" w:rsidRPr="005B2B1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D44CD8" w:rsidRPr="00D44CD8" w:rsidRDefault="00D44CD8" w:rsidP="00970BED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Lopšelio-darželio pedagogai ir ugdytiniai dalyvavo: 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Tęstiniame kasmet organizuojamame Japonijos vaikų piešinių konkurse;</w:t>
      </w:r>
    </w:p>
    <w:p w:rsidR="00D44CD8" w:rsidRPr="00C9264E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Tęst</w:t>
      </w:r>
      <w:r w:rsidR="00DB731C">
        <w:rPr>
          <w:rFonts w:ascii="Times New Roman" w:eastAsia="Calibri" w:hAnsi="Times New Roman" w:cs="Times New Roman"/>
          <w:sz w:val="24"/>
          <w:szCs w:val="24"/>
        </w:rPr>
        <w:t>iniame tarptautiniame projekte „Visa Lietuva skaito vaikams“</w:t>
      </w:r>
      <w:r w:rsidRPr="00D44CD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Akcijoje „Mes rūšiuojam“;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Socialinių bei emocinių sunkumų įveikimo programoje „</w:t>
      </w:r>
      <w:proofErr w:type="spellStart"/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Zipio</w:t>
      </w:r>
      <w:proofErr w:type="spellEnd"/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draugai;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Vei</w:t>
      </w:r>
      <w:r w:rsidR="0077620C">
        <w:rPr>
          <w:rFonts w:ascii="Times New Roman" w:eastAsia="Calibri" w:hAnsi="Times New Roman" w:cs="Times New Roman"/>
          <w:sz w:val="24"/>
          <w:szCs w:val="24"/>
        </w:rPr>
        <w:t>ksmo savaitėje „Be patyčių“ 2018</w:t>
      </w:r>
      <w:r w:rsidRPr="00D44CD8">
        <w:rPr>
          <w:rFonts w:ascii="Times New Roman" w:eastAsia="Calibri" w:hAnsi="Times New Roman" w:cs="Times New Roman"/>
          <w:sz w:val="24"/>
          <w:szCs w:val="24"/>
        </w:rPr>
        <w:t xml:space="preserve"> m. kovas (Padėka);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Tęstiniame projekte „Paukščių globa“;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Konferencijose už įstaigos ribų, rengiant žodinius ir stendinius pranešimus;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Respublikiniame švietimo įstaigų bendruomenių ekologinio švietimo projekte „Oranžinio tr</w:t>
      </w:r>
      <w:r w:rsidR="0077620C">
        <w:rPr>
          <w:rFonts w:ascii="Times New Roman" w:eastAsia="Calibri" w:hAnsi="Times New Roman" w:cs="Times New Roman"/>
          <w:sz w:val="24"/>
          <w:szCs w:val="24"/>
        </w:rPr>
        <w:t>aukinio kelionė per Lietuvą“ 2018</w:t>
      </w:r>
      <w:r w:rsidRPr="00D44CD8">
        <w:rPr>
          <w:rFonts w:ascii="Times New Roman" w:eastAsia="Calibri" w:hAnsi="Times New Roman" w:cs="Times New Roman"/>
          <w:sz w:val="24"/>
          <w:szCs w:val="24"/>
        </w:rPr>
        <w:t>. (Padėka);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>Pilietinėje iniciatyvoje „Atmintis gyva nes liudija“. 201</w:t>
      </w:r>
      <w:r w:rsidR="0077620C">
        <w:rPr>
          <w:rFonts w:ascii="Times New Roman" w:eastAsia="Calibri" w:hAnsi="Times New Roman" w:cs="Times New Roman"/>
          <w:sz w:val="24"/>
          <w:szCs w:val="24"/>
        </w:rPr>
        <w:t>8</w:t>
      </w:r>
      <w:r w:rsidRPr="00D44CD8">
        <w:rPr>
          <w:rFonts w:ascii="Times New Roman" w:eastAsia="Calibri" w:hAnsi="Times New Roman" w:cs="Times New Roman"/>
          <w:sz w:val="24"/>
          <w:szCs w:val="24"/>
        </w:rPr>
        <w:t>-01-13 (Padėka);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Vaikų sveikatos stiprinimui skirtoje Žemės ūkio ministerijos koordinuojamoje paramos programoje „Pienas vaikams“ ir „Vaisių vartojimo skatinimas mokyklose“.</w:t>
      </w: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sz w:val="24"/>
          <w:szCs w:val="24"/>
        </w:rPr>
        <w:t xml:space="preserve">Geri priešmokyklinių grupių ugdytinių mokyklinės brandos rezultatai (Remiantis </w:t>
      </w:r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mokyklų, į kurias išvyko ugdytiniai, </w:t>
      </w:r>
      <w:r w:rsidRPr="00D44CD8">
        <w:rPr>
          <w:rFonts w:ascii="Times New Roman" w:eastAsia="Calibri" w:hAnsi="Times New Roman" w:cs="Times New Roman"/>
          <w:sz w:val="24"/>
          <w:szCs w:val="24"/>
        </w:rPr>
        <w:t>vertinimo rezultatais);</w:t>
      </w:r>
    </w:p>
    <w:p w:rsidR="00D44CD8" w:rsidRPr="00D44CD8" w:rsidRDefault="00D44CD8" w:rsidP="00D44CD8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44CD8" w:rsidRPr="00D44CD8" w:rsidRDefault="00D44CD8" w:rsidP="005B2B11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IV. SUNKUMAI, SU KURIAIS SUSIDŪRĖ ĮSTAIGA, PRAĖJUSIAIS MOKSLO METAIS</w:t>
      </w:r>
    </w:p>
    <w:p w:rsidR="00D44CD8" w:rsidRPr="00D44CD8" w:rsidRDefault="00D44CD8" w:rsidP="00D44CD8">
      <w:pPr>
        <w:autoSpaceDE w:val="0"/>
        <w:autoSpaceDN w:val="0"/>
        <w:adjustRightInd w:val="0"/>
        <w:ind w:left="720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4CD8" w:rsidRPr="00D44CD8" w:rsidRDefault="00D44CD8" w:rsidP="00D44CD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44C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Daugėja kalbos sutrikimų turinčių vaikų ir vaikų, turinčių elgesio bei emocinių problemų;</w:t>
      </w:r>
    </w:p>
    <w:p w:rsidR="004D2DA2" w:rsidRPr="004D2DA2" w:rsidRDefault="004D2DA2" w:rsidP="004D2DA2">
      <w:pPr>
        <w:pStyle w:val="Sraopastraipa"/>
        <w:numPr>
          <w:ilvl w:val="0"/>
          <w:numId w:val="2"/>
        </w:num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2D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Mokytojų ir tėvų veiklos dermė skatinant vaiko pasiekimus ir juos vertinant.</w:t>
      </w:r>
    </w:p>
    <w:p w:rsidR="007F0FCA" w:rsidRDefault="007F0FCA" w:rsidP="007F0F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F0FCA" w:rsidRDefault="007F0FCA" w:rsidP="007F0F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F0FCA" w:rsidRDefault="007F0FCA" w:rsidP="007F0F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673A9" w:rsidRDefault="003673A9" w:rsidP="007F0F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673A9" w:rsidRDefault="003673A9" w:rsidP="007F0FC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D44CD8" w:rsidRPr="00D44CD8" w:rsidRDefault="00D44CD8" w:rsidP="00D44CD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4CD8" w:rsidRPr="00D44CD8" w:rsidRDefault="00D44CD8" w:rsidP="00D44CD8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V. MOKYKLOS VEIKLOS SRIČIŲ ANALIZĖ</w:t>
      </w:r>
    </w:p>
    <w:p w:rsidR="00D44CD8" w:rsidRPr="00D44CD8" w:rsidRDefault="00D44CD8" w:rsidP="00D44CD8">
      <w:pPr>
        <w:tabs>
          <w:tab w:val="left" w:pos="169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5386"/>
        <w:gridCol w:w="2410"/>
        <w:gridCol w:w="5103"/>
      </w:tblGrid>
      <w:tr w:rsidR="00D44CD8" w:rsidRPr="00D44CD8" w:rsidTr="00576E7A">
        <w:tc>
          <w:tcPr>
            <w:tcW w:w="2093" w:type="dxa"/>
          </w:tcPr>
          <w:p w:rsidR="00D44CD8" w:rsidRPr="00D44CD8" w:rsidRDefault="00D44CD8" w:rsidP="00D44C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Vidiniai veiksniai</w:t>
            </w:r>
          </w:p>
          <w:p w:rsidR="00D44CD8" w:rsidRPr="00D44CD8" w:rsidRDefault="00D44CD8" w:rsidP="00D44C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D44CD8" w:rsidRPr="00D44CD8" w:rsidRDefault="00D44CD8" w:rsidP="00D44C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Stiprosios pusės</w:t>
            </w:r>
          </w:p>
        </w:tc>
        <w:tc>
          <w:tcPr>
            <w:tcW w:w="5103" w:type="dxa"/>
            <w:shd w:val="clear" w:color="auto" w:fill="auto"/>
          </w:tcPr>
          <w:p w:rsidR="00D44CD8" w:rsidRPr="00D44CD8" w:rsidRDefault="00D44CD8" w:rsidP="00D44C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Silpnosios pusės</w:t>
            </w:r>
          </w:p>
        </w:tc>
      </w:tr>
      <w:tr w:rsidR="00D44CD8" w:rsidRPr="00D44CD8" w:rsidTr="00576E7A">
        <w:tc>
          <w:tcPr>
            <w:tcW w:w="2093" w:type="dxa"/>
          </w:tcPr>
          <w:p w:rsidR="00D44CD8" w:rsidRPr="00D44CD8" w:rsidRDefault="00D44CD8" w:rsidP="00D44CD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Lopšelio-darželio kultūra/etosas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Vadovaujamasi bendra vertybių sistema (draugiškas ir palankus vaikams ir darbuotojams mikroklimatas; vaiko poreikiams pritaikyta ir aprūpinta edukacinė aplinka; tikslų vieningumas ir atsakomybė už ugdymo(</w:t>
            </w:r>
            <w:proofErr w:type="spellStart"/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si</w:t>
            </w:r>
            <w:proofErr w:type="spellEnd"/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) rezultatus; nuolatinis mokymasis ir tobulėjimas; pedagoginio meistriškumo ir ugdymo kokybės siekis; tautinių tradicijų ir papročių puoselėjimas.</w:t>
            </w:r>
          </w:p>
          <w:p w:rsidR="00D44CD8" w:rsidRPr="00D44CD8" w:rsidRDefault="00D44CD8" w:rsidP="00D44CD8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Bendruomenės  nariai didžiuojasi savo įstaiga.</w:t>
            </w:r>
          </w:p>
          <w:p w:rsidR="00D44CD8" w:rsidRPr="00D44CD8" w:rsidRDefault="00D44CD8" w:rsidP="00D44CD8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Bendruomenė patenkinta estetiniu lopšelio-darželio įvaizdžiu ir dalyvauja jį puoselėjant.</w:t>
            </w:r>
          </w:p>
          <w:p w:rsidR="00D44CD8" w:rsidRPr="00D44CD8" w:rsidRDefault="00D44CD8" w:rsidP="00D44CD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Užmegzti bendradarbiavimo ryšiai su lietuviškomis mokyklomis,  pasirašytos bendradarbiavimo sutartys su miesto švietimo ir socialinių paslaugų teikimo įstaigomis</w:t>
            </w:r>
            <w:r w:rsidR="007762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D44CD8" w:rsidRPr="00D44CD8" w:rsidRDefault="00D44CD8" w:rsidP="00D44CD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Sukurta internetinė svetainė atitinka LR Vyriausybės nutarimo Nr. 480 “Dėl bendrųjų reikalavimų valstybės ir savivaldybių institucijų ir įstaigų interneto svetainėms aprašo patvirtinimo reikalavimams” aktualią redakciją. </w:t>
            </w:r>
          </w:p>
        </w:tc>
        <w:tc>
          <w:tcPr>
            <w:tcW w:w="5103" w:type="dxa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darželio tradicijų kūrimą per menkai įtraukiami tėvai.  </w:t>
            </w:r>
          </w:p>
          <w:p w:rsidR="00D44CD8" w:rsidRPr="00D44CD8" w:rsidRDefault="00D44CD8" w:rsidP="00D44CD8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44CD8" w:rsidRPr="00D44CD8" w:rsidTr="00576E7A">
        <w:tc>
          <w:tcPr>
            <w:tcW w:w="2093" w:type="dxa"/>
          </w:tcPr>
          <w:p w:rsidR="00D44CD8" w:rsidRPr="00D44CD8" w:rsidRDefault="00D44CD8" w:rsidP="00D44CD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Vaiko ugdymas ir ugdymasis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</w:rPr>
              <w:t>Veiksmingai ir racionaliai įgyvendinama lopšelio-darželio strategija ugdymo srityje: tenkinami ugdytinių poreikiai ir tėvų lūkesčiai, užtikrinamas visuminis asmenybės ugdymas, aukšta ugdymo kokybė.</w:t>
            </w:r>
          </w:p>
          <w:p w:rsidR="00D44CD8" w:rsidRPr="00D44CD8" w:rsidRDefault="00D44CD8" w:rsidP="00D44CD8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Ugdymo procesas organizuojamas vykdant atnaujintą lopšelio-darželio ikimokyklinio ugdymo programą  ir bendrąją priešmokyklinio ugdymo ir ugdymosi programą. Ugdymas grindžiamas kompetencijomis, į vaiką orientuota veiksena, interaktyviais metodais. Stiprinama vaikų sveikata, puoselėjamas kūrybingumas, savarankiškumas, atsakingumas.</w:t>
            </w:r>
          </w:p>
          <w:p w:rsidR="00D44CD8" w:rsidRPr="00D44CD8" w:rsidRDefault="00D44CD8" w:rsidP="00D44CD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4"/>
              </w:num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Aukštos kvalifikacijos pedagogų metodinė pagalba planavimui.</w:t>
            </w:r>
          </w:p>
          <w:p w:rsidR="00D44CD8" w:rsidRPr="00D44CD8" w:rsidRDefault="00D44CD8" w:rsidP="00D44CD8">
            <w:pPr>
              <w:numPr>
                <w:ilvl w:val="0"/>
                <w:numId w:val="4"/>
              </w:num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Tobulintina mokytojų veiklos planavimo kokybė, atsižvelgiant į „Ikimokyklinio amžiaus vaikų pasiekimų aprašą“.</w:t>
            </w:r>
          </w:p>
          <w:p w:rsidR="00D44CD8" w:rsidRPr="00D44CD8" w:rsidRDefault="00D44CD8" w:rsidP="00D44CD8">
            <w:pPr>
              <w:numPr>
                <w:ilvl w:val="0"/>
                <w:numId w:val="4"/>
              </w:num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Personalui trūksta informacinių komunikacinių technologijų valdymo įgūdžių ir motyvacijos nuosekliai jas taikyti ugdymo procese.</w:t>
            </w:r>
          </w:p>
          <w:p w:rsidR="00D44CD8" w:rsidRPr="00D44CD8" w:rsidRDefault="00D44CD8" w:rsidP="00D44CD8">
            <w:pPr>
              <w:numPr>
                <w:ilvl w:val="0"/>
                <w:numId w:val="4"/>
              </w:numPr>
              <w:tabs>
                <w:tab w:val="num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Ugdymosi motyvacijos palaikymas.</w:t>
            </w:r>
          </w:p>
          <w:p w:rsidR="00D44CD8" w:rsidRPr="00D44CD8" w:rsidRDefault="00D44CD8" w:rsidP="00D44CD8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Šeimos įtraukimas į vaikų ugdymosi procesą.</w:t>
            </w:r>
          </w:p>
        </w:tc>
      </w:tr>
      <w:tr w:rsidR="00D44CD8" w:rsidRPr="00D44CD8" w:rsidTr="00576E7A">
        <w:tc>
          <w:tcPr>
            <w:tcW w:w="2093" w:type="dxa"/>
          </w:tcPr>
          <w:p w:rsidR="00D44CD8" w:rsidRPr="00D44CD8" w:rsidRDefault="00D44CD8" w:rsidP="00D44CD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lastRenderedPageBreak/>
              <w:t>Vaiko ugdymo(si) pasiekimai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t>Įstaigoje laipsniškai kuriama savita vaikų pasiekimų vertinimo sistema – vykdomas vaikų daromos pažangos stebėjimas pagal veiklos sritis. Vaiko pažangos ir pasiekimų vertinimas kaupiamas vaiko pasiekimų aplanke.</w:t>
            </w:r>
          </w:p>
          <w:p w:rsidR="00D44CD8" w:rsidRPr="00D44CD8" w:rsidRDefault="00D44CD8" w:rsidP="00D44CD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Tėvai sistemingai ir laiku gauna išsamią informaciją apie vaikų pasiekimus ir pažangą, darželio veiklą. </w:t>
            </w:r>
          </w:p>
          <w:p w:rsidR="00D44CD8" w:rsidRPr="00D44CD8" w:rsidRDefault="00D44CD8" w:rsidP="00D44CD8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Darželio ugdytiniai labai gerai pasirodo respublikiniuose konkursuose ir miesto renginiuose. </w:t>
            </w:r>
          </w:p>
        </w:tc>
        <w:tc>
          <w:tcPr>
            <w:tcW w:w="5103" w:type="dxa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 ir tėvų veiklos dermė skatinant vaiko pasiekimus ir juos vertinant.</w:t>
            </w:r>
          </w:p>
          <w:p w:rsidR="00D44CD8" w:rsidRPr="00D44CD8" w:rsidRDefault="00D44CD8" w:rsidP="00D44C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CD8" w:rsidRPr="00D44CD8" w:rsidRDefault="00D44CD8" w:rsidP="00D44CD8">
            <w:p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D44CD8" w:rsidRPr="00D44CD8" w:rsidTr="00576E7A">
        <w:tc>
          <w:tcPr>
            <w:tcW w:w="2093" w:type="dxa"/>
          </w:tcPr>
          <w:p w:rsidR="00D44CD8" w:rsidRPr="00D44CD8" w:rsidRDefault="00D44CD8" w:rsidP="00D44CD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Parama ir pagalba vaikui, šeimai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t-BR" w:eastAsia="lt-LT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Palankus psichologinis darželio mikroklimatas. Bendruomenės nariai žino savo teises, pareigas, jomis vadovaujasi, prisiima  atsakomybę. </w:t>
            </w:r>
            <w:r w:rsidRPr="00D44CD8">
              <w:rPr>
                <w:rFonts w:ascii="Times New Roman" w:eastAsia="Calibri" w:hAnsi="Times New Roman" w:cs="Times New Roman"/>
                <w:sz w:val="24"/>
                <w:szCs w:val="24"/>
                <w:lang w:val="pt-BR" w:eastAsia="lt-LT"/>
              </w:rPr>
              <w:t>Įstaigoje įgyvendinamos konfliktų prevencijos priemonės (etikos kodeksas).</w:t>
            </w:r>
          </w:p>
          <w:p w:rsidR="00D44CD8" w:rsidRPr="00D44CD8" w:rsidRDefault="00D44CD8" w:rsidP="00D44CD8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Lopšelyje-darželyje garantuojamos prigimtinės vaiko teisės, saugi ir ugdanti aplinka.</w:t>
            </w:r>
          </w:p>
          <w:p w:rsidR="00D44CD8" w:rsidRPr="00D44CD8" w:rsidRDefault="00D44CD8" w:rsidP="00D44CD8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Ugdytiniai įstaigoje jaučiasi saugūs, žino į ką gali kreiptis iškilus problemai.</w:t>
            </w:r>
          </w:p>
          <w:p w:rsidR="00D44CD8" w:rsidRPr="00D44CD8" w:rsidRDefault="00D44CD8" w:rsidP="00D44CD8">
            <w:pPr>
              <w:numPr>
                <w:ilvl w:val="0"/>
                <w:numId w:val="5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Teikiama metodinė ir informacinė pagalbą šeimai, logopedo pagalba –vaikams, turintiems kalbos sutrikimų.</w:t>
            </w:r>
          </w:p>
        </w:tc>
        <w:tc>
          <w:tcPr>
            <w:tcW w:w="5103" w:type="dxa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5"/>
              </w:numPr>
              <w:tabs>
                <w:tab w:val="left" w:pos="252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Pagalbos ir paramos šeimai įvairovė.</w:t>
            </w:r>
          </w:p>
          <w:p w:rsidR="00D44CD8" w:rsidRPr="00D44CD8" w:rsidRDefault="00D44CD8" w:rsidP="00D44CD8">
            <w:pPr>
              <w:tabs>
                <w:tab w:val="left" w:pos="317"/>
              </w:tabs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D44CD8" w:rsidRPr="00D44CD8" w:rsidTr="00576E7A">
        <w:tc>
          <w:tcPr>
            <w:tcW w:w="2093" w:type="dxa"/>
          </w:tcPr>
          <w:p w:rsidR="00D44CD8" w:rsidRPr="00D44CD8" w:rsidRDefault="00D44CD8" w:rsidP="00D44CD8">
            <w:pPr>
              <w:spacing w:after="0"/>
              <w:ind w:firstLine="28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Ištekliai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Įstaigoje dirba brandus, turintis ilgametę patirtį ir nuolat tobulėjantis personalas.</w:t>
            </w:r>
          </w:p>
          <w:p w:rsidR="00D44CD8" w:rsidRPr="00D44CD8" w:rsidRDefault="00D44CD8" w:rsidP="00D44CD8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Kasmet vykdoma įstaigos finansinės veiklos ir materialinių išteklių apskaitos kontrolė, atsiskaitoma steigėjui,  lopšelio-darželio tarybai ir tėvams. </w:t>
            </w:r>
          </w:p>
          <w:p w:rsidR="00D44CD8" w:rsidRPr="00D44CD8" w:rsidRDefault="00D44CD8" w:rsidP="00D44CD8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Ugdymo lėšos, surinktos iš tėvų naudojamos racionaliai ir tikslingai (rengiami viešųjų pirkimų planai).</w:t>
            </w:r>
          </w:p>
          <w:p w:rsidR="00D44CD8" w:rsidRPr="00D44CD8" w:rsidRDefault="00D44CD8" w:rsidP="00D44CD8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Atnaujinta edukacinė aplinka.</w:t>
            </w:r>
          </w:p>
          <w:p w:rsidR="00D44CD8" w:rsidRPr="00D44CD8" w:rsidRDefault="00D44CD8" w:rsidP="00D44CD8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Kompiuterizuota 10 darbo vietų (direktorė, slaugytoja, sandėlininkė, logopedė, pavaduotoja ugdymui, pavaduotoja ūkio reikalams, auklėtojos).</w:t>
            </w:r>
          </w:p>
        </w:tc>
        <w:tc>
          <w:tcPr>
            <w:tcW w:w="5103" w:type="dxa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7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Lėšų trūkumas riboja ugdymo priemonių įsigijimą, pastato renovacijos darbus.</w:t>
            </w:r>
          </w:p>
          <w:p w:rsidR="00D44CD8" w:rsidRPr="00D44CD8" w:rsidRDefault="00D44CD8" w:rsidP="00D44CD8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Pasenusi įstaigos santechnika, reikia ją dalinai atnaujinti.</w:t>
            </w:r>
          </w:p>
          <w:p w:rsidR="00D44CD8" w:rsidRPr="00D44CD8" w:rsidRDefault="00D44CD8" w:rsidP="00D44CD8">
            <w:pPr>
              <w:numPr>
                <w:ilvl w:val="0"/>
                <w:numId w:val="9"/>
              </w:numPr>
              <w:spacing w:after="0"/>
              <w:ind w:left="317" w:hanging="31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Patalpų stoka papildomam ugdymui, fiziniam vaikų lavinimui.</w:t>
            </w:r>
          </w:p>
        </w:tc>
      </w:tr>
      <w:tr w:rsidR="00D44CD8" w:rsidRPr="00D44CD8" w:rsidTr="00576E7A">
        <w:tc>
          <w:tcPr>
            <w:tcW w:w="2093" w:type="dxa"/>
          </w:tcPr>
          <w:p w:rsidR="00D44CD8" w:rsidRPr="00D44CD8" w:rsidRDefault="00D44CD8" w:rsidP="00D44CD8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lt-LT"/>
              </w:rPr>
              <w:lastRenderedPageBreak/>
              <w:t xml:space="preserve">Mokyklos valdymas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8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Įstaigos vadovas - kompetentingas, aukštos kvalifikacijos,  turintis žinių bei vadybinių gebėjimų, kuriuos sėkmingai panaudoja įstaigos  valdyme, užtikrinant kokybišką ugdymo proceso planavimą ir organizavimą bei darbuotojų motyvavimą.</w:t>
            </w:r>
          </w:p>
          <w:p w:rsidR="00D44CD8" w:rsidRPr="00D44CD8" w:rsidRDefault="00D44CD8" w:rsidP="00D44CD8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Bendruomenė dalyvauja metinės veiklos plano įgyvendinime, bendradarbiauja metodinėje grupėje, dalijasi patirtimi, keičiasi idėjomis.</w:t>
            </w:r>
          </w:p>
          <w:p w:rsidR="00D44CD8" w:rsidRPr="00D44CD8" w:rsidRDefault="00D44CD8" w:rsidP="00D44CD8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Calibri" w:hAnsi="Times New Roman" w:cs="Times New Roman"/>
                <w:sz w:val="24"/>
                <w:szCs w:val="24"/>
              </w:rPr>
              <w:t>Vadovai sugeba sutelkti darbuotojus į vieningą visumą.</w:t>
            </w:r>
          </w:p>
        </w:tc>
        <w:tc>
          <w:tcPr>
            <w:tcW w:w="5103" w:type="dxa"/>
            <w:shd w:val="clear" w:color="auto" w:fill="auto"/>
          </w:tcPr>
          <w:p w:rsidR="00D44CD8" w:rsidRPr="00D44CD8" w:rsidRDefault="00D44CD8" w:rsidP="00D44CD8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visada savivaldos institucijos pasižymi aktyvumu. </w:t>
            </w:r>
          </w:p>
          <w:p w:rsidR="00D44CD8" w:rsidRPr="00D44CD8" w:rsidRDefault="00D44CD8" w:rsidP="00D44CD8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Nepakankamai efektyviai veikia įstaigos stebėsenos, vertinimo ir įsivertinimo sistema. </w:t>
            </w:r>
          </w:p>
          <w:p w:rsidR="00D44CD8" w:rsidRPr="00D44CD8" w:rsidRDefault="00D44CD8" w:rsidP="00D44CD8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 visi lopšelio-darželio bendruomenės nariai yra aktyviai įsitraukę į vadybos procesus. </w:t>
            </w:r>
          </w:p>
        </w:tc>
      </w:tr>
      <w:tr w:rsidR="00D44CD8" w:rsidRPr="00D44CD8" w:rsidTr="00576E7A">
        <w:tblPrEx>
          <w:tblLook w:val="01E0" w:firstRow="1" w:lastRow="1" w:firstColumn="1" w:lastColumn="1" w:noHBand="0" w:noVBand="0"/>
        </w:tblPrEx>
        <w:trPr>
          <w:trHeight w:val="4662"/>
        </w:trPr>
        <w:tc>
          <w:tcPr>
            <w:tcW w:w="7479" w:type="dxa"/>
            <w:gridSpan w:val="2"/>
            <w:shd w:val="clear" w:color="auto" w:fill="auto"/>
          </w:tcPr>
          <w:p w:rsidR="00D44CD8" w:rsidRPr="00D44CD8" w:rsidRDefault="00D44CD8" w:rsidP="00D44CD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Stipriosios pusės</w:t>
            </w:r>
          </w:p>
          <w:p w:rsidR="00D44CD8" w:rsidRPr="00D44CD8" w:rsidRDefault="00D44CD8" w:rsidP="00D44C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 bendruomenės  sukurta ir atnaujinta ikimokyklinio ugdymo programa atitinka valstybės nustatytus reikalavimus, dera su kitomis edukacinėmis programomis, vykdomomis darželyje.</w:t>
            </w:r>
          </w:p>
          <w:p w:rsidR="00D44CD8" w:rsidRPr="00D44CD8" w:rsidRDefault="00D44CD8" w:rsidP="00D44C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Įstaigoje ugdymo(</w:t>
            </w:r>
            <w:proofErr w:type="spellStart"/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procesas organizuojamas kokybiškai, atliepia vaikų ugdymo(</w:t>
            </w:r>
            <w:proofErr w:type="spellStart"/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poreikius, tėvų lūkesčius.</w:t>
            </w:r>
          </w:p>
          <w:p w:rsidR="00D44CD8" w:rsidRPr="00D44CD8" w:rsidRDefault="00D44CD8" w:rsidP="00D44C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Lopšelio-darželio veikla paremta parama ir pagalba vaikui ir šeimai.</w:t>
            </w:r>
          </w:p>
          <w:p w:rsidR="00D44CD8" w:rsidRPr="00D44CD8" w:rsidRDefault="00D44CD8" w:rsidP="00D44C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Sudarytos sąlygos vaikų saviraiškos, fiziniams, socialiniams, emociniams poreikiams tenkinti.</w:t>
            </w:r>
          </w:p>
          <w:p w:rsidR="00D44CD8" w:rsidRPr="00D44CD8" w:rsidRDefault="00D44CD8" w:rsidP="00D44C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Bendruomenės nariai dalyvauja kuriant mokyklos strategiją.</w:t>
            </w:r>
          </w:p>
          <w:p w:rsidR="00D44CD8" w:rsidRPr="00D44CD8" w:rsidRDefault="00D44CD8" w:rsidP="00D44C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Dirba kvalifikuoti pedagogai ir kiti specialistai, nedidelė darbuotojų kaita.</w:t>
            </w:r>
          </w:p>
          <w:p w:rsidR="00D44CD8" w:rsidRPr="00D44CD8" w:rsidRDefault="00D44CD8" w:rsidP="0091401A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Vadovas iniciatyvus, telkiantis bendruomenę, buriantis komandas, </w:t>
            </w:r>
            <w:r w:rsidR="00914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ertinantis ir gerbiantis bendruomenės narius.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44CD8" w:rsidRPr="00D44CD8" w:rsidRDefault="00D44CD8" w:rsidP="00D44C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Silpnosios pusės</w:t>
            </w:r>
          </w:p>
          <w:p w:rsidR="00D44CD8" w:rsidRPr="00D44CD8" w:rsidRDefault="00D44CD8" w:rsidP="00D44CD8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Nepakankamas tėvų aktyvumas ir jų siekis dalyvauti vaikų ugdymo procese.</w:t>
            </w:r>
          </w:p>
          <w:p w:rsidR="00D44CD8" w:rsidRPr="00D44CD8" w:rsidRDefault="00D44CD8" w:rsidP="00D44CD8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Tobulintina informavimo sistema organizaciniais, metodiniais, pagalbos, paramos šeimai ir kitais socialiniais bei edukaciniais klausimais.</w:t>
            </w:r>
          </w:p>
          <w:p w:rsidR="00D44CD8" w:rsidRPr="00D44CD8" w:rsidRDefault="00D44CD8" w:rsidP="00D44CD8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Skatintinas mokyklos savivaldos institucijų veiklumas.</w:t>
            </w:r>
          </w:p>
          <w:p w:rsidR="00D44CD8" w:rsidRPr="00D44CD8" w:rsidRDefault="00D44CD8" w:rsidP="00D44CD8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Nepakankamai išnaudojama socialinė partnerystė siekiant ugdymo kokybės ir įvairovės.  </w:t>
            </w:r>
          </w:p>
          <w:p w:rsidR="00D44CD8" w:rsidRPr="00D44CD8" w:rsidRDefault="00D44CD8" w:rsidP="00D44CD8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Įstaiga neturi patirties, užsienio kalbos įgūdžių rengiant ES projektus ir negali įsisavinti atitinkamų lėšų.</w:t>
            </w:r>
          </w:p>
          <w:p w:rsidR="00D44CD8" w:rsidRPr="00D44CD8" w:rsidRDefault="00D44CD8" w:rsidP="00D44C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44CD8" w:rsidRPr="00D44CD8" w:rsidRDefault="00D44CD8" w:rsidP="00D44C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44CD8" w:rsidRPr="00D44CD8" w:rsidTr="00576E7A">
        <w:tblPrEx>
          <w:tblLook w:val="01E0" w:firstRow="1" w:lastRow="1" w:firstColumn="1" w:lastColumn="1" w:noHBand="0" w:noVBand="0"/>
        </w:tblPrEx>
        <w:trPr>
          <w:trHeight w:val="4476"/>
        </w:trPr>
        <w:tc>
          <w:tcPr>
            <w:tcW w:w="7479" w:type="dxa"/>
            <w:gridSpan w:val="2"/>
            <w:shd w:val="clear" w:color="auto" w:fill="auto"/>
          </w:tcPr>
          <w:p w:rsidR="00D44CD8" w:rsidRPr="00D44CD8" w:rsidRDefault="00D44CD8" w:rsidP="00D44C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Galimybės</w:t>
            </w:r>
          </w:p>
          <w:p w:rsidR="00D44CD8" w:rsidRPr="00D44CD8" w:rsidRDefault="00D44CD8" w:rsidP="00D44CD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Lengvatos už vaiko išlaikymą ikimokyklinėje įstaigoje, skatina daugiavaikes šeimas naudotis ugdymo įstaigos paslaugomis, sudaro sąlygas žmonėms aktyviau integruotis į darbo rinką, suteikia vienodo starto galimybes vaikams iš nepasiturinčių šeimų. </w:t>
            </w:r>
          </w:p>
          <w:p w:rsidR="00D44CD8" w:rsidRPr="00D44CD8" w:rsidRDefault="00D44CD8" w:rsidP="00D44CD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Rengiant projektus, bendradarbiaujant su užsienio partneriais atsiranda galimybės pasinaudoti ES lėšomis ir pagerinti lopšelio-darželio materialinę ir intelektualinę bazę.</w:t>
            </w:r>
          </w:p>
          <w:p w:rsidR="00D44CD8" w:rsidRPr="00D44CD8" w:rsidRDefault="00D44CD8" w:rsidP="00D44CD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Efektyviai naudojant gaunamas lėšas, yra galimybės kurti funkcionalias edukacines aplinkas, turtinti ir atnaujinti įstaigos vidaus ir išorės aplinką. </w:t>
            </w:r>
          </w:p>
          <w:p w:rsidR="00D44CD8" w:rsidRPr="00D44CD8" w:rsidRDefault="00D44CD8" w:rsidP="00D44CD8">
            <w:pPr>
              <w:numPr>
                <w:ilvl w:val="0"/>
                <w:numId w:val="12"/>
              </w:numPr>
              <w:spacing w:after="0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Yra bendruomenės poreikis kurti specialias ugdymosi aplinkas vaikų saviraiškai, kūrybai, mąstymui ir kalbai  lavinti.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D44CD8" w:rsidRPr="00D44CD8" w:rsidRDefault="00D44CD8" w:rsidP="00D44C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Grėsmės</w:t>
            </w:r>
          </w:p>
          <w:p w:rsidR="00D44CD8" w:rsidRPr="00D44CD8" w:rsidRDefault="00D44CD8" w:rsidP="00D44CD8">
            <w:pPr>
              <w:spacing w:after="0"/>
              <w:ind w:left="276" w:hanging="2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sym w:font="Symbol" w:char="F0B7"/>
            </w: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Daugėja vaikų, turinčių ugdymosi sunkumų, emocijų ir elgesio sutrikimų. </w:t>
            </w:r>
          </w:p>
          <w:p w:rsidR="00D44CD8" w:rsidRPr="00D44CD8" w:rsidRDefault="00D44CD8" w:rsidP="00D44CD8">
            <w:pPr>
              <w:numPr>
                <w:ilvl w:val="0"/>
                <w:numId w:val="13"/>
              </w:numPr>
              <w:spacing w:after="0"/>
              <w:ind w:left="276" w:hanging="27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44C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Kompiuterinės technologijos išstumia knygą, kūrybinius žaidimus, gyvą bendravimą.</w:t>
            </w:r>
          </w:p>
          <w:p w:rsidR="00D44CD8" w:rsidRPr="00D44CD8" w:rsidRDefault="00D44CD8" w:rsidP="00D44CD8">
            <w:pPr>
              <w:spacing w:after="0"/>
              <w:ind w:left="276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3673A9" w:rsidRDefault="003673A9" w:rsidP="00D44CD8">
      <w:pPr>
        <w:rPr>
          <w:rFonts w:ascii="Calibri" w:eastAsia="Calibri" w:hAnsi="Calibri" w:cs="Times New Roman"/>
        </w:rPr>
      </w:pPr>
    </w:p>
    <w:p w:rsidR="003673A9" w:rsidRPr="00D44CD8" w:rsidRDefault="003673A9" w:rsidP="00D44CD8">
      <w:pPr>
        <w:rPr>
          <w:rFonts w:ascii="Calibri" w:eastAsia="Calibri" w:hAnsi="Calibri" w:cs="Times New Roman"/>
        </w:rPr>
      </w:pPr>
    </w:p>
    <w:p w:rsidR="00D44CD8" w:rsidRPr="00D44CD8" w:rsidRDefault="00D44CD8" w:rsidP="00D44C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4CD8">
        <w:rPr>
          <w:rFonts w:ascii="Times New Roman" w:eastAsia="Calibri" w:hAnsi="Times New Roman" w:cs="Times New Roman"/>
          <w:b/>
          <w:sz w:val="24"/>
          <w:szCs w:val="24"/>
        </w:rPr>
        <w:t>VI. PRIORITETAI</w:t>
      </w:r>
    </w:p>
    <w:p w:rsidR="00D44CD8" w:rsidRPr="00D44CD8" w:rsidRDefault="00D44CD8" w:rsidP="00D44C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CD8" w:rsidRPr="00D44CD8" w:rsidRDefault="00970BED" w:rsidP="00D44CD8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Ugdomosios kokybės gerinimas.</w:t>
      </w:r>
    </w:p>
    <w:p w:rsidR="00D44CD8" w:rsidRDefault="00970BED" w:rsidP="00D44CD8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Modernių vidaus ir lauko edukacinių aplinkų kūrimas.</w:t>
      </w:r>
    </w:p>
    <w:p w:rsidR="004F3A7D" w:rsidRDefault="004F3A7D" w:rsidP="00D44CD8">
      <w:pPr>
        <w:numPr>
          <w:ilvl w:val="0"/>
          <w:numId w:val="14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Šeimos ir įstaigos bendravimas ir bendradarbiavimas, pedagogų tarpusavio bendradarbiavimas, ryšių su socialiniais partneriais </w:t>
      </w:r>
      <w:r w:rsidR="002B240A">
        <w:rPr>
          <w:rFonts w:ascii="Times New Roman" w:eastAsia="Calibri" w:hAnsi="Times New Roman" w:cs="Times New Roman"/>
          <w:b/>
          <w:sz w:val="24"/>
          <w:szCs w:val="24"/>
        </w:rPr>
        <w:t>vystym</w:t>
      </w:r>
      <w:r>
        <w:rPr>
          <w:rFonts w:ascii="Times New Roman" w:eastAsia="Calibri" w:hAnsi="Times New Roman" w:cs="Times New Roman"/>
          <w:b/>
          <w:sz w:val="24"/>
          <w:szCs w:val="24"/>
        </w:rPr>
        <w:t>as ir plėtojimas.</w:t>
      </w:r>
    </w:p>
    <w:p w:rsidR="002B240A" w:rsidRDefault="002B240A" w:rsidP="002B240A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913" w:rsidRDefault="00825913" w:rsidP="002B240A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40A" w:rsidRDefault="002B240A" w:rsidP="002B240A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40A" w:rsidRDefault="002B240A" w:rsidP="002B240A">
      <w:p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913" w:rsidRDefault="00825913" w:rsidP="00D44C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7783" w:rsidRPr="00AF78D5" w:rsidRDefault="00D44CD8" w:rsidP="00D44CD8">
      <w:pPr>
        <w:spacing w:after="0"/>
        <w:jc w:val="both"/>
      </w:pPr>
      <w:r w:rsidRPr="00AF78D5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1F64DB" w:rsidRPr="00AF78D5">
        <w:rPr>
          <w:rFonts w:ascii="Times New Roman" w:eastAsia="Calibri" w:hAnsi="Times New Roman" w:cs="Times New Roman"/>
          <w:b/>
          <w:sz w:val="24"/>
          <w:szCs w:val="24"/>
        </w:rPr>
        <w:t>PRIORITETAS</w:t>
      </w:r>
    </w:p>
    <w:p w:rsidR="008E3373" w:rsidRPr="00AF78D5" w:rsidRDefault="007F7783" w:rsidP="00D44C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8D5">
        <w:rPr>
          <w:rFonts w:ascii="Times New Roman" w:eastAsia="Calibri" w:hAnsi="Times New Roman" w:cs="Times New Roman"/>
          <w:b/>
          <w:sz w:val="24"/>
          <w:szCs w:val="24"/>
        </w:rPr>
        <w:t>Ugdomosios kokybės gerinimas.</w:t>
      </w:r>
    </w:p>
    <w:p w:rsidR="008E3373" w:rsidRPr="00AF78D5" w:rsidRDefault="008E3373" w:rsidP="00D44C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913" w:rsidRPr="00AF78D5" w:rsidRDefault="00825913" w:rsidP="00D44C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CD8" w:rsidRPr="00AF78D5" w:rsidRDefault="00D44CD8" w:rsidP="00D44CD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8D5">
        <w:rPr>
          <w:rFonts w:ascii="Times New Roman" w:eastAsia="Calibri" w:hAnsi="Times New Roman" w:cs="Times New Roman"/>
          <w:b/>
          <w:sz w:val="24"/>
          <w:szCs w:val="24"/>
        </w:rPr>
        <w:t>TIKSLAS:</w:t>
      </w:r>
    </w:p>
    <w:p w:rsidR="008A59B3" w:rsidRPr="00AF78D5" w:rsidRDefault="008A59B3" w:rsidP="001F64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F78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Įgyvendinti ir tobulinti  atnaujintą savitą ugdymo programą, </w:t>
      </w:r>
      <w:r w:rsidRPr="00AF78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siekiant, kad ji užtikrintų individualius ugdytinių poreikius, užtikrintų jų kompetencijų plėtrą.</w:t>
      </w:r>
    </w:p>
    <w:p w:rsidR="008E3373" w:rsidRPr="00AF78D5" w:rsidRDefault="008E3373" w:rsidP="001F64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825913" w:rsidRPr="00AF78D5" w:rsidRDefault="00825913" w:rsidP="001F64D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8E3373" w:rsidRPr="00AF78D5" w:rsidRDefault="008E337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8D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UŽDAVINIAI:</w:t>
      </w:r>
    </w:p>
    <w:p w:rsidR="008A59B3" w:rsidRPr="00AF78D5" w:rsidRDefault="008A59B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3373" w:rsidRPr="00AF78D5" w:rsidRDefault="007F7783" w:rsidP="007F7783">
      <w:pPr>
        <w:pStyle w:val="Sraopastraip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Tikslinga</w:t>
      </w:r>
      <w:r w:rsidR="008E3373"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kiekvieno vaiko ugdymo(</w:t>
      </w:r>
      <w:proofErr w:type="spellStart"/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) pasiekim</w:t>
      </w:r>
      <w:r w:rsidR="008E3373"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ų stebėjimas ir planavimas, pažangos įvertinimas.</w:t>
      </w:r>
    </w:p>
    <w:p w:rsidR="007F7783" w:rsidRPr="00AF78D5" w:rsidRDefault="008E3373" w:rsidP="007F7783">
      <w:pPr>
        <w:pStyle w:val="Sraopastraip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Tikslingas ugdymo planavimas a</w:t>
      </w:r>
      <w:r w:rsidR="007F7783"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tsižvelg</w:t>
      </w: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iant į vaikų poreikius, pažangą.</w:t>
      </w:r>
    </w:p>
    <w:p w:rsidR="007F7783" w:rsidRPr="00AF78D5" w:rsidRDefault="008E3373" w:rsidP="007F7783">
      <w:pPr>
        <w:pStyle w:val="Sraopastraip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7F7783"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edagogų gebėjimus atpažinti vaikų ugdymosi sunkumus ir teikti reikiamą pagalbą</w:t>
      </w: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stiprinimas.</w:t>
      </w:r>
    </w:p>
    <w:p w:rsidR="007F7783" w:rsidRPr="00AF78D5" w:rsidRDefault="007F7783" w:rsidP="007F7783">
      <w:pPr>
        <w:pStyle w:val="Sraopastraip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Specialiųjų ugdymosi poreikių vaikų integra</w:t>
      </w:r>
      <w:r w:rsidR="00E37C2C"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vimas </w:t>
      </w: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ir jų poreikių tenkinimas.</w:t>
      </w:r>
    </w:p>
    <w:p w:rsidR="007F7783" w:rsidRPr="00AF78D5" w:rsidRDefault="007F7783" w:rsidP="007F7783">
      <w:pPr>
        <w:pStyle w:val="Sraopastraip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Įtraukus vaikų dalyvavimas įstaigos gyvenime.</w:t>
      </w:r>
    </w:p>
    <w:p w:rsidR="008E3373" w:rsidRDefault="008E3373" w:rsidP="007F7783">
      <w:pPr>
        <w:pStyle w:val="Sraopastraip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78D5">
        <w:rPr>
          <w:rFonts w:ascii="Times New Roman" w:eastAsia="Times New Roman" w:hAnsi="Times New Roman" w:cs="Times New Roman"/>
          <w:color w:val="000000"/>
          <w:sz w:val="24"/>
          <w:szCs w:val="24"/>
        </w:rPr>
        <w:t>Ugdymo turinio projektinės veiklos plėtojimas ir vykdymas.</w:t>
      </w:r>
    </w:p>
    <w:p w:rsidR="00004EFC" w:rsidRPr="00AF78D5" w:rsidRDefault="00004EFC" w:rsidP="00004EFC">
      <w:pPr>
        <w:pStyle w:val="Sraopastraip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Vaikų sveikatos stiprinimas.</w:t>
      </w:r>
    </w:p>
    <w:p w:rsidR="00004EFC" w:rsidRPr="00AF78D5" w:rsidRDefault="00004EFC" w:rsidP="00004EFC">
      <w:pPr>
        <w:pStyle w:val="Sraopastraipa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B3" w:rsidRDefault="008A59B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913" w:rsidRDefault="0082591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913" w:rsidRDefault="0082591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913" w:rsidRDefault="0082591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913" w:rsidRDefault="0082591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913" w:rsidRDefault="0082591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5913" w:rsidRDefault="0082591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B3" w:rsidRDefault="008A59B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4978" w:rsidRDefault="00AC4978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4503"/>
        <w:gridCol w:w="3118"/>
        <w:gridCol w:w="1559"/>
        <w:gridCol w:w="1560"/>
        <w:gridCol w:w="4110"/>
      </w:tblGrid>
      <w:tr w:rsidR="00084D63" w:rsidRPr="00E37C2C" w:rsidTr="001B69C0">
        <w:tc>
          <w:tcPr>
            <w:tcW w:w="4503" w:type="dxa"/>
          </w:tcPr>
          <w:p w:rsidR="00084D63" w:rsidRPr="00AF78D5" w:rsidRDefault="00084D63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Priemonės</w:t>
            </w:r>
          </w:p>
        </w:tc>
        <w:tc>
          <w:tcPr>
            <w:tcW w:w="3118" w:type="dxa"/>
          </w:tcPr>
          <w:p w:rsidR="00084D63" w:rsidRPr="00AF78D5" w:rsidRDefault="00084D63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</w:t>
            </w:r>
          </w:p>
        </w:tc>
        <w:tc>
          <w:tcPr>
            <w:tcW w:w="1559" w:type="dxa"/>
          </w:tcPr>
          <w:p w:rsidR="00084D63" w:rsidRPr="00AF78D5" w:rsidRDefault="00084D63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:rsidR="00084D63" w:rsidRPr="00AF78D5" w:rsidRDefault="00084D63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Kaštai</w:t>
            </w:r>
          </w:p>
        </w:tc>
        <w:tc>
          <w:tcPr>
            <w:tcW w:w="4110" w:type="dxa"/>
          </w:tcPr>
          <w:p w:rsidR="00084D63" w:rsidRPr="00AF78D5" w:rsidRDefault="00084D63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Tikslo įgyvendinimo vertinimo kriterijus</w:t>
            </w:r>
          </w:p>
        </w:tc>
      </w:tr>
      <w:tr w:rsidR="00084D63" w:rsidRPr="00E37C2C" w:rsidTr="001B69C0">
        <w:tc>
          <w:tcPr>
            <w:tcW w:w="4503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Ikimokyklinio amžiaus vaikų pasiekimų nustatymas pagal vaikų pasiekimų vertinimo sritis.</w:t>
            </w:r>
          </w:p>
          <w:p w:rsidR="00E37C2C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Priešmokyklinio amžiaus vaikų pasiekimų ir pažangos </w:t>
            </w:r>
            <w:r w:rsidR="00AC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vertinimas pagal kompetencijas.</w:t>
            </w:r>
          </w:p>
        </w:tc>
        <w:tc>
          <w:tcPr>
            <w:tcW w:w="3118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</w:t>
            </w:r>
            <w:r w:rsidR="00AC4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orius, direktoriaus pavaduotoja </w:t>
            </w: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ugdymui, pedagogai</w:t>
            </w:r>
          </w:p>
        </w:tc>
        <w:tc>
          <w:tcPr>
            <w:tcW w:w="1559" w:type="dxa"/>
          </w:tcPr>
          <w:p w:rsidR="00084D63" w:rsidRPr="00E37C2C" w:rsidRDefault="00E37C2C" w:rsidP="00FE6A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  <w:r w:rsidR="00084D63"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m. </w:t>
            </w:r>
            <w:r w:rsidR="00FE6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balandis, spalis</w:t>
            </w:r>
          </w:p>
        </w:tc>
        <w:tc>
          <w:tcPr>
            <w:tcW w:w="1560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084D63" w:rsidRPr="00E37C2C" w:rsidRDefault="00084D63" w:rsidP="00576E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</w:rPr>
              <w:t>Pedagogai ir tėvai įvertins vaikų pasiekimus ir pažangą.</w:t>
            </w:r>
          </w:p>
        </w:tc>
      </w:tr>
      <w:tr w:rsidR="00084D63" w:rsidRPr="00E37C2C" w:rsidTr="001B69C0">
        <w:tc>
          <w:tcPr>
            <w:tcW w:w="4503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Tikslingas, remiantis vaikų poreikiais ir nukreipi</w:t>
            </w:r>
            <w:r w:rsidR="0000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antis į vaikų pasiekimų </w:t>
            </w:r>
            <w:proofErr w:type="spellStart"/>
            <w:r w:rsidR="0000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pažangą,</w:t>
            </w: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ugdymo</w:t>
            </w:r>
            <w:proofErr w:type="spellEnd"/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planavimas.</w:t>
            </w:r>
          </w:p>
        </w:tc>
        <w:tc>
          <w:tcPr>
            <w:tcW w:w="3118" w:type="dxa"/>
          </w:tcPr>
          <w:p w:rsidR="00084D63" w:rsidRPr="00E37C2C" w:rsidRDefault="00084D63" w:rsidP="00AC4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Direktorius, direktoriaus pavaduotoja</w:t>
            </w:r>
            <w:r w:rsidR="00AC4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ugdymui, pedagogai</w:t>
            </w:r>
          </w:p>
        </w:tc>
        <w:tc>
          <w:tcPr>
            <w:tcW w:w="1559" w:type="dxa"/>
          </w:tcPr>
          <w:p w:rsidR="00084D63" w:rsidRPr="00E37C2C" w:rsidRDefault="00FE6ADA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084D63" w:rsidRDefault="00084D63" w:rsidP="0057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Ilgalaikiai pedagogų planai dera su vaiko ugdymosi poreikiais, o  trumpalaikiai pedagogų veiklos planai parengti pagal „Plaukimo takelio“ metodą – veikla planuojama įgyvendinant išsikeltą rezultatą – vaikų pasiekimus. Vaikų ugdomoji veikla tikslingesnė, motyvuojanti, įdomesnė.</w:t>
            </w:r>
          </w:p>
          <w:p w:rsidR="005D1EC8" w:rsidRPr="00E37C2C" w:rsidRDefault="005D1EC8" w:rsidP="0057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D63" w:rsidRPr="00E37C2C" w:rsidTr="001B69C0">
        <w:tc>
          <w:tcPr>
            <w:tcW w:w="4503" w:type="dxa"/>
          </w:tcPr>
          <w:p w:rsidR="00084D63" w:rsidRPr="00E37C2C" w:rsidRDefault="00084D63" w:rsidP="00576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>Metodinė pagalba planavimui ir vaikų vertinimui.</w:t>
            </w:r>
          </w:p>
        </w:tc>
        <w:tc>
          <w:tcPr>
            <w:tcW w:w="3118" w:type="dxa"/>
          </w:tcPr>
          <w:p w:rsidR="00084D63" w:rsidRPr="00E37C2C" w:rsidRDefault="00084D63" w:rsidP="00AC4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Direktoriaus pavaduotoja</w:t>
            </w:r>
            <w:r w:rsidR="00AC4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ugdymui</w:t>
            </w:r>
          </w:p>
        </w:tc>
        <w:tc>
          <w:tcPr>
            <w:tcW w:w="1559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084D63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Pedagogai gaus tinkamą </w:t>
            </w:r>
            <w:r w:rsidR="00FE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metodinę </w:t>
            </w: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pagalbą veiklos planavimui ir vaikų pasiekimų vertinimui.</w:t>
            </w:r>
          </w:p>
          <w:p w:rsidR="005D1EC8" w:rsidRPr="00E37C2C" w:rsidRDefault="005D1EC8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4D63" w:rsidRPr="00E37C2C" w:rsidTr="001B69C0">
        <w:tc>
          <w:tcPr>
            <w:tcW w:w="4503" w:type="dxa"/>
          </w:tcPr>
          <w:p w:rsidR="00084D63" w:rsidRPr="00E37C2C" w:rsidRDefault="00FE6ADA" w:rsidP="00FE6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084D63"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>nformacin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ių </w:t>
            </w:r>
            <w:r w:rsidR="00084D63"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>stend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ų rengimas </w:t>
            </w:r>
            <w:r w:rsidR="00084D63"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>tėvams vaikų kalbos ugdymo, vaikų sveikatingumo ir psichologinėmis temomis.</w:t>
            </w:r>
          </w:p>
        </w:tc>
        <w:tc>
          <w:tcPr>
            <w:tcW w:w="3118" w:type="dxa"/>
          </w:tcPr>
          <w:p w:rsidR="00084D63" w:rsidRPr="00E37C2C" w:rsidRDefault="00FE6ADA" w:rsidP="00AC4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Pedagogai, d</w:t>
            </w:r>
            <w:r w:rsidR="00084D63"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irektoriaus pavaduotoja</w:t>
            </w:r>
            <w:r w:rsidR="00AC4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="00084D63"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ugdymui, logopedas, psichologas, kūno kultūros mokytojas</w:t>
            </w:r>
          </w:p>
        </w:tc>
        <w:tc>
          <w:tcPr>
            <w:tcW w:w="1559" w:type="dxa"/>
          </w:tcPr>
          <w:p w:rsidR="00084D63" w:rsidRPr="00E37C2C" w:rsidRDefault="00084D63" w:rsidP="00AC4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</w:t>
            </w:r>
            <w:r w:rsidR="00AC49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m. </w:t>
            </w:r>
          </w:p>
        </w:tc>
        <w:tc>
          <w:tcPr>
            <w:tcW w:w="1560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084D63" w:rsidRPr="00E37C2C" w:rsidRDefault="00084D63" w:rsidP="0057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sveikatingumo, ekologiniai, saugaus eismo, socializacijos ir kt. projektai praplečia ugdymo programos įgyvendinimą.</w:t>
            </w:r>
          </w:p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D99" w:rsidRPr="00E37C2C" w:rsidTr="001B69C0">
        <w:tc>
          <w:tcPr>
            <w:tcW w:w="4503" w:type="dxa"/>
          </w:tcPr>
          <w:p w:rsidR="00720D99" w:rsidRPr="00720D99" w:rsidRDefault="00720D99" w:rsidP="00720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0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Pedagogai supažindina tėvus su vaiko </w:t>
            </w:r>
          </w:p>
          <w:p w:rsidR="00720D99" w:rsidRPr="00720D99" w:rsidRDefault="00720D99" w:rsidP="00720D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0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pažangos ir pasiekimų vertinimo kriterijais, konsultuoja</w:t>
            </w:r>
            <w:r w:rsid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20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individualių vaiko gebėjimų ugdymo klausimais</w:t>
            </w:r>
            <w:r w:rsid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20D99" w:rsidRPr="00B71060" w:rsidRDefault="00720D99" w:rsidP="00FE6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D99" w:rsidRPr="00B71060" w:rsidRDefault="00720D99" w:rsidP="00FE6A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Direktorius, direktoriaus pavaduotojas ugdymui, pedagogai</w:t>
            </w:r>
          </w:p>
        </w:tc>
        <w:tc>
          <w:tcPr>
            <w:tcW w:w="1559" w:type="dxa"/>
          </w:tcPr>
          <w:p w:rsidR="00720D99" w:rsidRPr="00B71060" w:rsidRDefault="00720D99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m. balandis, spalis ir pagal individualius poreikius</w:t>
            </w:r>
          </w:p>
        </w:tc>
        <w:tc>
          <w:tcPr>
            <w:tcW w:w="1560" w:type="dxa"/>
          </w:tcPr>
          <w:p w:rsidR="00720D99" w:rsidRPr="00B71060" w:rsidRDefault="00720D99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B71060" w:rsidRPr="00B71060" w:rsidRDefault="00B71060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kompetencijos augimas</w:t>
            </w:r>
          </w:p>
          <w:p w:rsidR="00B71060" w:rsidRPr="00B71060" w:rsidRDefault="00B71060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profesionalesnis tėvų konsultavimas </w:t>
            </w:r>
          </w:p>
          <w:p w:rsidR="00B71060" w:rsidRPr="00B71060" w:rsidRDefault="00B71060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individualią vaiko pažangą.</w:t>
            </w:r>
          </w:p>
          <w:p w:rsidR="00720D99" w:rsidRPr="00B71060" w:rsidRDefault="00720D99" w:rsidP="00576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84D63" w:rsidRPr="00E37C2C" w:rsidTr="001B69C0">
        <w:tc>
          <w:tcPr>
            <w:tcW w:w="4503" w:type="dxa"/>
          </w:tcPr>
          <w:p w:rsidR="00084D63" w:rsidRPr="00E37C2C" w:rsidRDefault="00084D63" w:rsidP="00576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>Va</w:t>
            </w:r>
            <w:r w:rsidR="00720D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iko gerovės komisijos veikla ir </w:t>
            </w:r>
            <w:r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>informacija tėvams.</w:t>
            </w:r>
          </w:p>
          <w:p w:rsidR="00084D63" w:rsidRPr="00E37C2C" w:rsidRDefault="00084D63" w:rsidP="00576E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VGK</w:t>
            </w:r>
          </w:p>
        </w:tc>
        <w:tc>
          <w:tcPr>
            <w:tcW w:w="1559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Aptarta VGK veikla, informuoti tėvai</w:t>
            </w:r>
            <w:r w:rsidR="0072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4D63" w:rsidRPr="00E37C2C" w:rsidTr="001B69C0">
        <w:tc>
          <w:tcPr>
            <w:tcW w:w="4503" w:type="dxa"/>
          </w:tcPr>
          <w:p w:rsidR="00084D63" w:rsidRPr="00E37C2C" w:rsidRDefault="00720D99" w:rsidP="00720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Į</w:t>
            </w:r>
            <w:r w:rsidR="00084D63"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>sta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igos vidinio įsivertinimo tyrimai</w:t>
            </w:r>
            <w:r w:rsidR="00084D63"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84D63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Direktorius, direktoriaus pavaduotojas ugdymui, strateginio plano stebėsenos grupė</w:t>
            </w:r>
          </w:p>
          <w:p w:rsidR="00004EFC" w:rsidRPr="00E37C2C" w:rsidRDefault="00004EFC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4D63" w:rsidRPr="00E37C2C" w:rsidRDefault="00084D63" w:rsidP="00AC4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C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gegužė</w:t>
            </w:r>
          </w:p>
        </w:tc>
        <w:tc>
          <w:tcPr>
            <w:tcW w:w="1560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084D63" w:rsidRPr="00E37C2C" w:rsidRDefault="00084D63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Atliktas strateginio plano įgyvendinimo stebėsenos tyrimas.</w:t>
            </w:r>
          </w:p>
          <w:p w:rsidR="005D1EC8" w:rsidRPr="00E37C2C" w:rsidRDefault="005D1EC8" w:rsidP="00004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060" w:rsidRPr="00E37C2C" w:rsidTr="001B69C0">
        <w:tc>
          <w:tcPr>
            <w:tcW w:w="4503" w:type="dxa"/>
          </w:tcPr>
          <w:p w:rsidR="00B71060" w:rsidRPr="00B71060" w:rsidRDefault="00B71060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nė ir praktinė metodinė pagalba </w:t>
            </w: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pedagogams, kaip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atpažinti individualius </w:t>
            </w:r>
          </w:p>
          <w:p w:rsidR="00B71060" w:rsidRDefault="00B71060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vaikų ugdymosi sunkumus ir teikti reikiamą pagalbą. </w:t>
            </w:r>
          </w:p>
          <w:p w:rsidR="00CF1BFD" w:rsidRDefault="00CF1BFD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F1BFD" w:rsidRDefault="00CF1BFD" w:rsidP="00CF1BF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SUP vaikams tinkams sąlygas </w:t>
            </w: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ugdytis kartu su kitais vaikais.</w:t>
            </w:r>
          </w:p>
          <w:p w:rsidR="00CF1BFD" w:rsidRDefault="00CF1BFD" w:rsidP="00CF1BF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F1BFD" w:rsidRPr="00CF1BFD" w:rsidRDefault="00CF1BFD" w:rsidP="00C30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B71060" w:rsidRPr="00B71060" w:rsidRDefault="00C30971" w:rsidP="00B71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Direktorius, direktoriaus pavaduotojas ugdymui, VGK, pedagogai, specialistai</w:t>
            </w:r>
          </w:p>
        </w:tc>
        <w:tc>
          <w:tcPr>
            <w:tcW w:w="1559" w:type="dxa"/>
          </w:tcPr>
          <w:p w:rsidR="00B71060" w:rsidRPr="00B71060" w:rsidRDefault="00CF1BFD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B71060" w:rsidRPr="00B71060" w:rsidRDefault="00CF1BFD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B71060" w:rsidRPr="00B71060" w:rsidRDefault="00B71060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Pedagogai dalyvaus mokymuose </w:t>
            </w:r>
          </w:p>
          <w:p w:rsidR="00B71060" w:rsidRDefault="00B71060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atpažinti individualius vaikų ugdymosi sunkumus ir teikti reikiamą pagalbą</w:t>
            </w:r>
            <w:r w:rsidRPr="00C309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D1EC8" w:rsidRPr="00B71060" w:rsidRDefault="005D1EC8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71060" w:rsidRPr="00B71060" w:rsidRDefault="00B71060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309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Pedagogai lankysis lopšelyje-darželyje „Pipiras“, mokysis, kaip teikti pagalbą </w:t>
            </w:r>
            <w:r w:rsidR="00084E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SUP </w:t>
            </w:r>
            <w:r w:rsidRPr="00C309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vaikams. </w:t>
            </w: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Dalyvauja </w:t>
            </w:r>
          </w:p>
          <w:p w:rsidR="00B71060" w:rsidRPr="00B71060" w:rsidRDefault="00B71060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106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</w:t>
            </w:r>
            <w:r w:rsidRPr="00C309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 pedagogai, PPT specialistai.</w:t>
            </w:r>
          </w:p>
          <w:p w:rsidR="00B71060" w:rsidRPr="00C30971" w:rsidRDefault="00B71060" w:rsidP="00C3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971" w:rsidRPr="00E37C2C" w:rsidTr="001B69C0">
        <w:tc>
          <w:tcPr>
            <w:tcW w:w="4503" w:type="dxa"/>
          </w:tcPr>
          <w:p w:rsidR="00C30971" w:rsidRDefault="00C30971" w:rsidP="00C309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Teikti k</w:t>
            </w:r>
            <w:r w:rsidR="007B04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okybiškas specialistų paslaugas,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</w:t>
            </w:r>
            <w:r w:rsidRPr="00720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rganizuoti individualias konsultacijas tėvams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kurių vaikai turi specialiųjų </w:t>
            </w:r>
            <w:r w:rsidRPr="00720D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ugdymosi poreikių.</w:t>
            </w:r>
          </w:p>
          <w:p w:rsidR="00C30971" w:rsidRPr="00B71060" w:rsidRDefault="00C30971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C30971" w:rsidRDefault="00C30971" w:rsidP="00B710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Direktorius, direktoriaus pavaduotojas ugdymui, VGK, pedagogai, specialistai</w:t>
            </w:r>
          </w:p>
        </w:tc>
        <w:tc>
          <w:tcPr>
            <w:tcW w:w="1559" w:type="dxa"/>
          </w:tcPr>
          <w:p w:rsidR="00C30971" w:rsidRPr="00B71060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C30971" w:rsidRPr="00E37C2C" w:rsidRDefault="00C30971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C30971" w:rsidRPr="00CF1BFD" w:rsidRDefault="009A077F" w:rsidP="00C30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SUP vaikai gaus kvalifikuotą  specialistų pagalbą,  </w:t>
            </w:r>
            <w:r w:rsidR="00C30971" w:rsidRPr="00C309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rekomendacijos pedagogams</w:t>
            </w:r>
            <w:r w:rsidR="00C30971" w:rsidRPr="00CF1BF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="00C30971" w:rsidRPr="00C309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kaip gerinti S</w:t>
            </w:r>
            <w:r w:rsidR="00C309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="00C30971" w:rsidRPr="00C3097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 vaikų integraciją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informaciniai lankstinukai tėvams.</w:t>
            </w:r>
          </w:p>
          <w:p w:rsidR="00C30971" w:rsidRPr="00B71060" w:rsidRDefault="00C30971" w:rsidP="00B71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30971" w:rsidRPr="00E37C2C" w:rsidTr="001B69C0">
        <w:tc>
          <w:tcPr>
            <w:tcW w:w="4503" w:type="dxa"/>
          </w:tcPr>
          <w:p w:rsidR="00C30971" w:rsidRPr="00E37C2C" w:rsidRDefault="00C30971" w:rsidP="009A07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37C2C">
              <w:rPr>
                <w:rFonts w:ascii="Times New Roman" w:eastAsia="Calibri" w:hAnsi="Times New Roman" w:cs="Times New Roman"/>
                <w:sz w:val="24"/>
              </w:rPr>
              <w:t>Vykdant patyčių prevenciją, vykdyti tęstinį bendruomenės projektą „Draugaukime“:</w:t>
            </w:r>
          </w:p>
          <w:p w:rsidR="00C30971" w:rsidRPr="00E37C2C" w:rsidRDefault="00C30971" w:rsidP="00E37C2C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kasmetinėje veiksmo savaitėje „Be patyčių“, kurią inicijuoja „Vaikų linija“;</w:t>
            </w:r>
          </w:p>
          <w:p w:rsidR="00C30971" w:rsidRPr="00E37C2C" w:rsidRDefault="00C30971" w:rsidP="00E37C2C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social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inėje akcijoje „Užkrėsk gerumu“;</w:t>
            </w:r>
          </w:p>
          <w:p w:rsidR="00C30971" w:rsidRPr="00E37C2C" w:rsidRDefault="00C30971" w:rsidP="00E37C2C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Dalyvauti kasmetinėje akcijoje “Padova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nok gerumą sergantiems vaikams“;</w:t>
            </w:r>
          </w:p>
          <w:p w:rsidR="00C30971" w:rsidRPr="00E37C2C" w:rsidRDefault="00C30971" w:rsidP="00E37C2C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Suorganizuoti mokymus, konsultacijas pedagogams, auklėtojų </w:t>
            </w: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padėjėjoms bei įstaigą lankančių vaikų tėveliams.</w:t>
            </w:r>
          </w:p>
          <w:p w:rsidR="00C30971" w:rsidRPr="00E37C2C" w:rsidRDefault="00C30971" w:rsidP="009A077F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71" w:rsidRPr="00E37C2C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Direktorius, direktoriaus pavaduotojas ugdymui, VGK, pedagogai, specialistai</w:t>
            </w:r>
          </w:p>
        </w:tc>
        <w:tc>
          <w:tcPr>
            <w:tcW w:w="1559" w:type="dxa"/>
          </w:tcPr>
          <w:p w:rsidR="00C30971" w:rsidRPr="00B71060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C30971" w:rsidRPr="00E37C2C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C30971" w:rsidRPr="00E37C2C" w:rsidRDefault="00C30971" w:rsidP="009A0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kasmetinėje veiksmo savaitėje „Be patyčių“, kurią inicijuoja „Vaikų linija“, socialinėje akcijoje „Užkrėsk gerumu“.</w:t>
            </w:r>
          </w:p>
          <w:p w:rsidR="00C30971" w:rsidRPr="00E37C2C" w:rsidRDefault="00C30971" w:rsidP="009A0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30971" w:rsidRDefault="00C30971" w:rsidP="009A07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Grupėse bei tarp grupių vaikų vykdytos įvairios draugiškumą skatinančios veiklos, kasmetinė akcija “Padovanok gerumą sergantiems vaikams“.</w:t>
            </w:r>
          </w:p>
          <w:p w:rsidR="00084E30" w:rsidRPr="00E37C2C" w:rsidRDefault="00084E30" w:rsidP="009A07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30971" w:rsidRPr="00E37C2C" w:rsidRDefault="00C30971" w:rsidP="009A077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Patyčių prevencijos temomis suorganizuoti seminarai pedagogams, </w:t>
            </w:r>
            <w:r w:rsidRPr="00E37C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auklėtojų padėjėjoms bei įstaigą lankančių vaikų tėveliams.</w:t>
            </w:r>
          </w:p>
          <w:p w:rsidR="00C30971" w:rsidRPr="00E37C2C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971" w:rsidRPr="00E37C2C" w:rsidTr="001B69C0">
        <w:tc>
          <w:tcPr>
            <w:tcW w:w="4503" w:type="dxa"/>
          </w:tcPr>
          <w:p w:rsidR="00C30971" w:rsidRPr="00E37C2C" w:rsidRDefault="00C30971" w:rsidP="009A0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Dalyvauti tarptautinėje programoje „</w:t>
            </w:r>
            <w:proofErr w:type="spellStart"/>
            <w:r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 w:rsidRPr="00E37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draugai“</w:t>
            </w:r>
          </w:p>
          <w:p w:rsidR="00C30971" w:rsidRPr="00E37C2C" w:rsidRDefault="00C30971" w:rsidP="009A0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71" w:rsidRPr="00E37C2C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Priešmokyklinio ugdymo pedagogai</w:t>
            </w:r>
          </w:p>
        </w:tc>
        <w:tc>
          <w:tcPr>
            <w:tcW w:w="1559" w:type="dxa"/>
          </w:tcPr>
          <w:p w:rsidR="00C30971" w:rsidRPr="00E37C2C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C30971" w:rsidRPr="00E37C2C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C30971" w:rsidRPr="00E37C2C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Vaikai įgiję socialinių bei emocinių sunkumų įveikimo gebėjimų, pagerėjusi vaikų emocinė savijauta.</w:t>
            </w:r>
          </w:p>
          <w:p w:rsidR="00C30971" w:rsidRPr="00E37C2C" w:rsidRDefault="00C30971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971" w:rsidRPr="00576E7A" w:rsidTr="001B69C0">
        <w:tc>
          <w:tcPr>
            <w:tcW w:w="4503" w:type="dxa"/>
          </w:tcPr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Plėtoti ugdytinių ir pedagogų saviraiško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galimybes už įstaigos ribų.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Dalyvauti </w:t>
            </w: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miesto parodose, konkursuose, festivaliuose</w:t>
            </w:r>
            <w:r w:rsidR="00261EC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sporto renginiuose</w:t>
            </w:r>
            <w:r w:rsidR="008C7C0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ekskursijose, edukacinėse pamokėlėse.</w:t>
            </w:r>
          </w:p>
          <w:p w:rsidR="00C30971" w:rsidRPr="009A077F" w:rsidRDefault="00C30971" w:rsidP="00720D99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C30971" w:rsidRPr="009A077F" w:rsidRDefault="009A077F" w:rsidP="00720D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irektoriaus pavaduotojas ugdymui, pedagogai</w:t>
            </w:r>
          </w:p>
        </w:tc>
        <w:tc>
          <w:tcPr>
            <w:tcW w:w="1559" w:type="dxa"/>
          </w:tcPr>
          <w:p w:rsidR="00C30971" w:rsidRPr="009A077F" w:rsidRDefault="009A077F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AC4978" w:rsidRPr="009A077F" w:rsidRDefault="00AC4978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9A077F" w:rsidRPr="009A077F" w:rsidRDefault="005D1EC8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Efektyvesn</w:t>
            </w:r>
            <w:r w:rsidR="009A077F"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ė, patrauklesnė ugdomoji </w:t>
            </w:r>
          </w:p>
          <w:p w:rsidR="009A077F" w:rsidRPr="009A077F" w:rsidRDefault="005D1EC8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9A077F"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eikla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Išaugę vaikų pasiekimai, atsiskleidę </w:t>
            </w:r>
            <w:r w:rsidR="009A077F"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individual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ūs</w:t>
            </w:r>
            <w:r w:rsidR="009A077F"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 gebėjimai.</w:t>
            </w:r>
          </w:p>
          <w:p w:rsidR="00C30971" w:rsidRPr="009A077F" w:rsidRDefault="00C30971" w:rsidP="00C309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971" w:rsidRPr="00576E7A" w:rsidTr="001B69C0">
        <w:tc>
          <w:tcPr>
            <w:tcW w:w="4503" w:type="dxa"/>
          </w:tcPr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Plėsti IKT panaudojimą vaikų ugdymui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naujų IT programų taikymas ugdomojoje </w:t>
            </w:r>
          </w:p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veikloje.</w:t>
            </w:r>
          </w:p>
          <w:p w:rsidR="00C30971" w:rsidRPr="009A077F" w:rsidRDefault="00C30971" w:rsidP="00CF1BF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</w:tcPr>
          <w:p w:rsidR="00C30971" w:rsidRPr="009A077F" w:rsidRDefault="009A077F" w:rsidP="00B710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Direktorius, </w:t>
            </w: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direktoriaus pavaduotojas ugdymui, pedagogai</w:t>
            </w:r>
          </w:p>
        </w:tc>
        <w:tc>
          <w:tcPr>
            <w:tcW w:w="1559" w:type="dxa"/>
          </w:tcPr>
          <w:p w:rsidR="00C30971" w:rsidRPr="009A077F" w:rsidRDefault="009A077F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C30971" w:rsidRPr="009A077F" w:rsidRDefault="009A077F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10" w:type="dxa"/>
          </w:tcPr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Įdomesnė, patrauklesnė vaikų veikla.</w:t>
            </w:r>
          </w:p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Tobulės pedagogų kompetencijos</w:t>
            </w:r>
          </w:p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Įsigyta IT priemonių, interneto</w:t>
            </w:r>
          </w:p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ryšio gerinimas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30971" w:rsidRPr="009A077F" w:rsidRDefault="00C30971" w:rsidP="00576E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30971" w:rsidRPr="00576E7A" w:rsidTr="001B69C0">
        <w:tc>
          <w:tcPr>
            <w:tcW w:w="4503" w:type="dxa"/>
          </w:tcPr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saugaus eismo savaites „Aš </w:t>
            </w:r>
          </w:p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saugus kelyje“</w:t>
            </w:r>
          </w:p>
          <w:p w:rsidR="00C30971" w:rsidRPr="009A077F" w:rsidRDefault="00C30971" w:rsidP="00CF1B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30971" w:rsidRPr="009A077F" w:rsidRDefault="005D1EC8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Direktorius, </w:t>
            </w: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direktoriaus pavaduotojas ugdymui, pedagogai</w:t>
            </w:r>
          </w:p>
        </w:tc>
        <w:tc>
          <w:tcPr>
            <w:tcW w:w="1559" w:type="dxa"/>
          </w:tcPr>
          <w:p w:rsidR="00C30971" w:rsidRPr="009A077F" w:rsidRDefault="009A077F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07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rugsėjis, spalis</w:t>
            </w:r>
          </w:p>
        </w:tc>
        <w:tc>
          <w:tcPr>
            <w:tcW w:w="1560" w:type="dxa"/>
          </w:tcPr>
          <w:p w:rsidR="00C30971" w:rsidRPr="009A077F" w:rsidRDefault="005D1EC8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9A077F" w:rsidRPr="009A077F" w:rsidRDefault="005D1EC8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igyję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žinių apie saug</w:t>
            </w:r>
            <w:r w:rsidR="009A077F"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ų eismą, </w:t>
            </w:r>
          </w:p>
          <w:p w:rsidR="009A077F" w:rsidRPr="009A077F" w:rsidRDefault="005D1EC8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vaikai įgiję </w:t>
            </w:r>
            <w:r w:rsidR="009A077F"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praktinių įgūdžių apie elgesį </w:t>
            </w:r>
          </w:p>
          <w:p w:rsidR="009A077F" w:rsidRPr="009A077F" w:rsidRDefault="009A077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gatvėje.</w:t>
            </w:r>
            <w:r w:rsid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</w:t>
            </w:r>
            <w:r w:rsid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 </w:t>
            </w: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 </w:t>
            </w:r>
          </w:p>
          <w:p w:rsidR="009A077F" w:rsidRPr="009A077F" w:rsidRDefault="00084E30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PK.</w:t>
            </w:r>
            <w:r w:rsid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C30971" w:rsidRPr="009A077F" w:rsidRDefault="00C30971" w:rsidP="009A07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0971" w:rsidRPr="00576E7A" w:rsidTr="001B69C0">
        <w:tc>
          <w:tcPr>
            <w:tcW w:w="4503" w:type="dxa"/>
          </w:tcPr>
          <w:p w:rsidR="00C30971" w:rsidRPr="00576E7A" w:rsidRDefault="005D1EC8" w:rsidP="008C7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Organizuoti edukacines ekskursijas į Vilniaus </w:t>
            </w:r>
            <w:r w:rsidR="008C7C01">
              <w:rPr>
                <w:rFonts w:ascii="Times New Roman" w:eastAsia="Calibri" w:hAnsi="Times New Roman" w:cs="Times New Roman"/>
                <w:sz w:val="24"/>
                <w:szCs w:val="24"/>
              </w:rPr>
              <w:t>Apskrities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riešgaisrinę</w:t>
            </w:r>
            <w:r w:rsidR="008C7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Gelbėjimo Valdybą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30971" w:rsidRPr="00576E7A" w:rsidRDefault="005D1EC8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irektoriaus pavaduotojas ugdymui, pedagogai</w:t>
            </w:r>
          </w:p>
        </w:tc>
        <w:tc>
          <w:tcPr>
            <w:tcW w:w="1559" w:type="dxa"/>
          </w:tcPr>
          <w:p w:rsidR="00C30971" w:rsidRPr="00576E7A" w:rsidRDefault="005D1EC8" w:rsidP="00576E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gegužė</w:t>
            </w:r>
          </w:p>
        </w:tc>
        <w:tc>
          <w:tcPr>
            <w:tcW w:w="1560" w:type="dxa"/>
          </w:tcPr>
          <w:p w:rsidR="00C30971" w:rsidRPr="00576E7A" w:rsidRDefault="005D1EC8" w:rsidP="00576E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5D1EC8" w:rsidRPr="009A077F" w:rsidRDefault="005D1EC8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Vaikai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igyję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žinių apie priešgaisrinę saugą. </w:t>
            </w: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 </w:t>
            </w:r>
            <w:r w:rsidRPr="009A07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 </w:t>
            </w:r>
          </w:p>
          <w:p w:rsidR="00C30971" w:rsidRDefault="005D1EC8" w:rsidP="005D1E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</w:t>
            </w:r>
            <w:r w:rsidR="0008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Apskrities Priešgaisrinę Gelbėjimo Valdyba.</w:t>
            </w:r>
          </w:p>
          <w:p w:rsidR="00004EFC" w:rsidRPr="00576E7A" w:rsidRDefault="00004EFC" w:rsidP="005D1E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EFC" w:rsidRPr="00576E7A" w:rsidTr="001B69C0">
        <w:tc>
          <w:tcPr>
            <w:tcW w:w="4503" w:type="dxa"/>
          </w:tcPr>
          <w:p w:rsidR="00004EFC" w:rsidRDefault="00004EFC" w:rsidP="00034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Įgyvendinti sveikos mitybos ir maisto saugos politiką.</w:t>
            </w:r>
          </w:p>
          <w:p w:rsidR="00004EFC" w:rsidRPr="00AF78D5" w:rsidRDefault="00004EFC" w:rsidP="00034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04EFC" w:rsidRPr="00AF78D5" w:rsidRDefault="00004EFC" w:rsidP="000341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Direktorius, direktoriaus pavaduotojas ugdymui, direktoriaus pavaduotojas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ūkio reikmėms, </w:t>
            </w: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įstaigos taryba</w:t>
            </w:r>
          </w:p>
        </w:tc>
        <w:tc>
          <w:tcPr>
            <w:tcW w:w="1559" w:type="dxa"/>
          </w:tcPr>
          <w:p w:rsidR="00004EFC" w:rsidRPr="00AF78D5" w:rsidRDefault="00004EFC" w:rsidP="000341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004EFC" w:rsidRPr="00AF78D5" w:rsidRDefault="00072068" w:rsidP="000720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4065</w:t>
            </w:r>
            <w:r w:rsidR="0000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0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10" w:type="dxa"/>
          </w:tcPr>
          <w:p w:rsidR="00004EFC" w:rsidRDefault="00004EFC" w:rsidP="000341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Atnaujintas ir patvirtintas naujas 15 dienų valgiaraštis, paremtas sveikais mitybos principais.</w:t>
            </w:r>
          </w:p>
          <w:p w:rsidR="00004EFC" w:rsidRDefault="00004EFC" w:rsidP="000341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4EFC" w:rsidRPr="0070480A" w:rsidRDefault="00004EFC" w:rsidP="000341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48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Įsigyta nauja profesionali </w:t>
            </w:r>
            <w:proofErr w:type="spellStart"/>
            <w:r w:rsidRPr="007048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konvekcinė</w:t>
            </w:r>
            <w:proofErr w:type="spellEnd"/>
            <w:r w:rsidRPr="007048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048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krosnis.</w:t>
            </w:r>
          </w:p>
          <w:p w:rsidR="00004EFC" w:rsidRPr="0070480A" w:rsidRDefault="00004EFC" w:rsidP="0003411B">
            <w:pPr>
              <w:pStyle w:val="Sraopastraipa"/>
              <w:suppressAutoHyphens/>
              <w:snapToGrid w:val="0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4EFC" w:rsidRDefault="00004EFC" w:rsidP="000341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Virtuvės darbuotojai apmokyti naujo valgiaraščio patiekalų gaminimo kvalifikacijos kursuose. </w:t>
            </w:r>
          </w:p>
          <w:p w:rsidR="00004EFC" w:rsidRDefault="00004EFC" w:rsidP="000341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04EFC" w:rsidRDefault="00004EFC" w:rsidP="00004EF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bukletas bendruomenei sveikos gyvensenos ir mitybos klausimais.</w:t>
            </w:r>
          </w:p>
          <w:p w:rsidR="00AC4978" w:rsidRDefault="00AC4978" w:rsidP="00004EF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C4978" w:rsidRDefault="00AC4978" w:rsidP="00004EF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Vaikai įgiję žinių apie sveiką mitybą, sveikatos naudą žmogui.</w:t>
            </w:r>
          </w:p>
          <w:p w:rsidR="00004EFC" w:rsidRPr="00CC1B4B" w:rsidRDefault="00004EFC" w:rsidP="00034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8A59B3" w:rsidRDefault="008A59B3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6F27" w:rsidRDefault="00616F27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639" w:rsidRDefault="00991639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639" w:rsidRDefault="00991639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4978" w:rsidRDefault="00AC4978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4978" w:rsidRDefault="00AC4978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4978" w:rsidRDefault="00AC4978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04EFC" w:rsidRDefault="00004EFC" w:rsidP="001F64D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673A9" w:rsidRDefault="003673A9" w:rsidP="00576E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E7A" w:rsidRPr="00AF78D5" w:rsidRDefault="00576E7A" w:rsidP="00576E7A">
      <w:pPr>
        <w:spacing w:after="0"/>
        <w:jc w:val="both"/>
      </w:pPr>
      <w:r w:rsidRPr="00AF78D5">
        <w:rPr>
          <w:rFonts w:ascii="Times New Roman" w:eastAsia="Calibri" w:hAnsi="Times New Roman" w:cs="Times New Roman"/>
          <w:b/>
          <w:sz w:val="24"/>
          <w:szCs w:val="24"/>
        </w:rPr>
        <w:t>II PRIORITETAS</w:t>
      </w:r>
    </w:p>
    <w:p w:rsidR="00576E7A" w:rsidRPr="00AF78D5" w:rsidRDefault="00616F27" w:rsidP="00576E7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78D5">
        <w:rPr>
          <w:rFonts w:ascii="Times New Roman" w:eastAsia="Calibri" w:hAnsi="Times New Roman" w:cs="Times New Roman"/>
          <w:b/>
          <w:sz w:val="24"/>
          <w:szCs w:val="24"/>
        </w:rPr>
        <w:t>Modernių vidaus ir lauko edukacinių aplinkų kūrimas ir plėtojimas.</w:t>
      </w:r>
    </w:p>
    <w:p w:rsidR="00616F27" w:rsidRPr="00AF78D5" w:rsidRDefault="00616F27" w:rsidP="00616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5913" w:rsidRPr="00AF78D5" w:rsidRDefault="00825913" w:rsidP="00616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6F27" w:rsidRPr="00AF78D5" w:rsidRDefault="00616F27" w:rsidP="00616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TIKSLAS:</w:t>
      </w:r>
    </w:p>
    <w:p w:rsidR="00616F27" w:rsidRPr="00AF78D5" w:rsidRDefault="00616F27" w:rsidP="00616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Kurti modernią, sveiką ir saugią vaikų ugdymo(</w:t>
      </w:r>
      <w:proofErr w:type="spellStart"/>
      <w:r w:rsidRPr="00AF78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si</w:t>
      </w:r>
      <w:proofErr w:type="spellEnd"/>
      <w:r w:rsidRPr="00AF78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 ir bendruomenės darbo aplinką.</w:t>
      </w:r>
    </w:p>
    <w:p w:rsidR="00616F27" w:rsidRPr="00AF78D5" w:rsidRDefault="00616F27" w:rsidP="00616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5913" w:rsidRPr="00AF78D5" w:rsidRDefault="00825913" w:rsidP="00616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6F27" w:rsidRPr="00AF78D5" w:rsidRDefault="00616F27" w:rsidP="00616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UŽDAVINIAI:</w:t>
      </w:r>
    </w:p>
    <w:p w:rsidR="00616F27" w:rsidRPr="00AF78D5" w:rsidRDefault="00616F27" w:rsidP="00616F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16F27" w:rsidRPr="00AF78D5" w:rsidRDefault="00616F27" w:rsidP="00616F27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Turtinti grupėse esančius ugdymo centrus kompetencijų ugdymui skirtomis priemonėmis.</w:t>
      </w:r>
    </w:p>
    <w:p w:rsidR="00616F27" w:rsidRPr="00AF78D5" w:rsidRDefault="00616F27" w:rsidP="00616F27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Praturtinti bendrąsias vidaus aplinkas priemonėmis, siekiant praplėsti jų ugdomąsias funkcijas.</w:t>
      </w:r>
    </w:p>
    <w:p w:rsidR="00616F27" w:rsidRPr="00AF78D5" w:rsidRDefault="00616F27" w:rsidP="00616F27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sz w:val="24"/>
          <w:szCs w:val="24"/>
          <w:lang w:eastAsia="lt-LT"/>
        </w:rPr>
        <w:t>Įsigyti naujų IKT priemonių.</w:t>
      </w:r>
    </w:p>
    <w:p w:rsidR="00881058" w:rsidRPr="00881058" w:rsidRDefault="00881058" w:rsidP="00881058">
      <w:pPr>
        <w:pStyle w:val="Sraopastraipa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1058">
        <w:rPr>
          <w:rFonts w:ascii="Times New Roman" w:eastAsia="Times New Roman" w:hAnsi="Times New Roman" w:cs="Times New Roman"/>
          <w:sz w:val="24"/>
          <w:szCs w:val="24"/>
          <w:lang w:eastAsia="lt-LT"/>
        </w:rPr>
        <w:t>Pritaikyti lauko erdves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aktyviam judėjimui, </w:t>
      </w:r>
      <w:r w:rsidRPr="008810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jas įrengti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 vaikų poreikius, salėje atnaujinti sporto priemones.</w:t>
      </w:r>
    </w:p>
    <w:p w:rsidR="001B69C0" w:rsidRPr="00AF78D5" w:rsidRDefault="001B69C0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B69C0" w:rsidRDefault="001B69C0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AC4978" w:rsidRDefault="00AC4978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AC4978" w:rsidRDefault="00AC4978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3673A9" w:rsidRDefault="003673A9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p w:rsidR="00004EFC" w:rsidRDefault="00004EFC" w:rsidP="001B69C0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lt-LT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4503"/>
        <w:gridCol w:w="3118"/>
        <w:gridCol w:w="1559"/>
        <w:gridCol w:w="1560"/>
        <w:gridCol w:w="4110"/>
      </w:tblGrid>
      <w:tr w:rsidR="001B69C0" w:rsidRPr="003D5F98" w:rsidTr="009A077F">
        <w:tc>
          <w:tcPr>
            <w:tcW w:w="4503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Priemonės</w:t>
            </w:r>
          </w:p>
        </w:tc>
        <w:tc>
          <w:tcPr>
            <w:tcW w:w="3118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</w:t>
            </w:r>
          </w:p>
        </w:tc>
        <w:tc>
          <w:tcPr>
            <w:tcW w:w="1559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Kaštai</w:t>
            </w:r>
          </w:p>
        </w:tc>
        <w:tc>
          <w:tcPr>
            <w:tcW w:w="4110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Tikslo įgyvendinimo vertinimo kriterijus</w:t>
            </w:r>
          </w:p>
        </w:tc>
      </w:tr>
      <w:tr w:rsidR="001B69C0" w:rsidRPr="003D5F98" w:rsidTr="009A077F">
        <w:tc>
          <w:tcPr>
            <w:tcW w:w="4503" w:type="dxa"/>
          </w:tcPr>
          <w:p w:rsidR="005D1EC8" w:rsidRPr="005D1EC8" w:rsidRDefault="005D1EC8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Įsigyti ugdymo priemonių, kuri</w:t>
            </w:r>
            <w:r w:rsidR="003D5F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ugdytų </w:t>
            </w:r>
          </w:p>
          <w:p w:rsidR="005D1EC8" w:rsidRPr="005D1EC8" w:rsidRDefault="005D1EC8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šiuolaikiniam gyvenimui aktualias vaikų </w:t>
            </w:r>
          </w:p>
          <w:p w:rsidR="005D1EC8" w:rsidRPr="005D1EC8" w:rsidRDefault="005D1EC8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kompetencijas: tyrinėti, </w:t>
            </w:r>
          </w:p>
          <w:p w:rsidR="001B69C0" w:rsidRPr="00742431" w:rsidRDefault="005D1EC8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atrasti, žaisti</w:t>
            </w:r>
            <w:r w:rsidR="003D5F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8" w:type="dxa"/>
          </w:tcPr>
          <w:p w:rsidR="001B69C0" w:rsidRPr="003D5F98" w:rsidRDefault="007B045A" w:rsidP="007B04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Direktorius, </w:t>
            </w: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direktoriaus pavaduotojas ugdymui,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direktoriaus pavaduotojas ūkio reikmėms</w:t>
            </w:r>
          </w:p>
        </w:tc>
        <w:tc>
          <w:tcPr>
            <w:tcW w:w="1559" w:type="dxa"/>
          </w:tcPr>
          <w:p w:rsidR="001B69C0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1B69C0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10" w:type="dxa"/>
          </w:tcPr>
          <w:p w:rsidR="005D1EC8" w:rsidRPr="005D1EC8" w:rsidRDefault="005D1EC8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Efektyvesnė, patrauklesnė ugdomoji </w:t>
            </w:r>
          </w:p>
          <w:p w:rsidR="005D1EC8" w:rsidRPr="005D1EC8" w:rsidRDefault="005D1EC8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aplinka. Išaugę vaikų pasiekimai</w:t>
            </w:r>
          </w:p>
          <w:p w:rsidR="005D1EC8" w:rsidRPr="005D1EC8" w:rsidRDefault="005D1EC8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skaitymo, rašymo, skaičiavimo srityse</w:t>
            </w:r>
            <w:r w:rsidR="003D5F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B69C0" w:rsidRPr="003D5F98" w:rsidRDefault="001B69C0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D5" w:rsidRPr="003D5F98" w:rsidTr="009A077F">
        <w:tc>
          <w:tcPr>
            <w:tcW w:w="4503" w:type="dxa"/>
          </w:tcPr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Pasitelkiant darželio bendruomen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ę, 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rengti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edukacines parodas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veiklas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F78D5" w:rsidRPr="003D5F98" w:rsidRDefault="00AF78D5" w:rsidP="009A0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Direktorius, </w:t>
            </w: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direktoriaus pavaduotojas ugdymui, pedagogai</w:t>
            </w:r>
          </w:p>
        </w:tc>
        <w:tc>
          <w:tcPr>
            <w:tcW w:w="1559" w:type="dxa"/>
          </w:tcPr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AF78D5" w:rsidRPr="00576E7A" w:rsidRDefault="00AF78D5" w:rsidP="00261E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Efektyvesnė, patrauklesnė ugdomoji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plinka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darželio koridoriuose, lauke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išnaudotos netradicinės erdvės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edukacijai.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Išaugę vaikų pasiekimai bendravimo su </w:t>
            </w:r>
          </w:p>
          <w:p w:rsidR="00AF78D5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bendraamži</w:t>
            </w:r>
            <w:r w:rsidR="007424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ais ir suaugusiaisiais srityse.</w:t>
            </w:r>
          </w:p>
          <w:p w:rsidR="00742431" w:rsidRPr="00742431" w:rsidRDefault="00742431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F78D5" w:rsidRPr="003D5F98" w:rsidTr="009A077F">
        <w:tc>
          <w:tcPr>
            <w:tcW w:w="4503" w:type="dxa"/>
          </w:tcPr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Irengti</w:t>
            </w:r>
            <w:proofErr w:type="spellEnd"/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magnetines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rašomąsias </w:t>
            </w:r>
            <w:r w:rsidR="00881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 </w:t>
            </w:r>
            <w:r w:rsidR="008810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visų 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patalpose.</w:t>
            </w:r>
          </w:p>
          <w:p w:rsidR="00AF78D5" w:rsidRPr="003D5F98" w:rsidRDefault="00AF78D5" w:rsidP="009A0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42431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Direktorius, </w:t>
            </w: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direktoriaus pavaduotojas ugdymui,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direktoriaus pavaduotojas ūkio reikmėms</w:t>
            </w:r>
          </w:p>
          <w:p w:rsidR="00084E30" w:rsidRPr="003D5F98" w:rsidRDefault="00084E30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10" w:type="dxa"/>
          </w:tcPr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Efektyvesnė, patrauklesnė ugdomoji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aplinka, išaugę vaikų pasiekimai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rašytinės kalbos srityje.</w:t>
            </w:r>
          </w:p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D5" w:rsidRPr="003D5F98" w:rsidTr="009A077F">
        <w:tc>
          <w:tcPr>
            <w:tcW w:w="4503" w:type="dxa"/>
          </w:tcPr>
          <w:p w:rsidR="00AF78D5" w:rsidRPr="005D1EC8" w:rsidRDefault="00881058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Priešmokyklinėse g</w:t>
            </w:r>
            <w:r w:rsidR="00AF78D5"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rupėse įrengti projektorius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F78D5" w:rsidRPr="003D5F98" w:rsidRDefault="00AF78D5" w:rsidP="005D1E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F78D5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Direktorius, </w:t>
            </w: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direktoriaus pavaduotojas ugdymui,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</w:t>
            </w:r>
            <w:r w:rsidR="00742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iaus pavaduotojas ūkio reikmėms</w:t>
            </w:r>
          </w:p>
          <w:p w:rsidR="00084E30" w:rsidRPr="003D5F98" w:rsidRDefault="00084E30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10" w:type="dxa"/>
          </w:tcPr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Efektyvesnė, patrauklesnė ugdomoji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aplinka, IKT panaudojim</w:t>
            </w:r>
            <w:r w:rsidRPr="003D5F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</w:t>
            </w:r>
          </w:p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78D5" w:rsidRPr="003D5F98" w:rsidTr="009A077F">
        <w:tc>
          <w:tcPr>
            <w:tcW w:w="4503" w:type="dxa"/>
          </w:tcPr>
          <w:p w:rsidR="00AF78D5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 aikštelėse įkurtos saugios aktyvumo zonos, salėje atnaujintos sporto priemonės.</w:t>
            </w:r>
          </w:p>
          <w:p w:rsidR="00AF78D5" w:rsidRPr="003D5F98" w:rsidRDefault="00AF78D5" w:rsidP="00AF78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</w:tcPr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Direktorius, </w:t>
            </w:r>
            <w:r w:rsidRPr="00B710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direktoriaus pavaduotojas ugdymui,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direktoriaus pavaduotojas ūkio reikmėms</w:t>
            </w:r>
          </w:p>
        </w:tc>
        <w:tc>
          <w:tcPr>
            <w:tcW w:w="1559" w:type="dxa"/>
          </w:tcPr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10" w:type="dxa"/>
          </w:tcPr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78D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Lauko žaidimų aikštelių aplinka praturtinta nauja įranga, minkšta danga.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Lauko pavėsinėse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įrengtos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kūrybinės dirbtuvės veiklai su vandeniu,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smėliu, moliu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kita gamtine medžiaga,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praplėstos galimybės vaikų aktyviai,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kūrybiškai tyrinėjimo veiklai.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Lauko žaidimų aikštelėse bus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įrengtos v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irtuvėlės, parduotuvės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nameliai, </w:t>
            </w:r>
          </w:p>
          <w:p w:rsidR="00AF78D5" w:rsidRPr="005D1EC8" w:rsidRDefault="00AF78D5" w:rsidP="005D1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skatinantys žaisti kūrybinius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vaidmeninius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žaidimus.</w:t>
            </w:r>
            <w:r w:rsidRPr="005D1E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AF78D5" w:rsidRPr="003D5F98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045A" w:rsidRDefault="007B045A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E30" w:rsidRPr="00AF78D5" w:rsidRDefault="00084E30" w:rsidP="0082591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5913" w:rsidRPr="00AF78D5" w:rsidRDefault="00825913" w:rsidP="00825913">
      <w:pPr>
        <w:spacing w:after="0"/>
        <w:jc w:val="both"/>
      </w:pPr>
      <w:r w:rsidRPr="00AF78D5">
        <w:rPr>
          <w:rFonts w:ascii="Times New Roman" w:eastAsia="Calibri" w:hAnsi="Times New Roman" w:cs="Times New Roman"/>
          <w:b/>
          <w:sz w:val="24"/>
          <w:szCs w:val="24"/>
        </w:rPr>
        <w:t>III PRIORITETAS</w:t>
      </w:r>
    </w:p>
    <w:p w:rsidR="00825913" w:rsidRPr="00AF78D5" w:rsidRDefault="00825913" w:rsidP="00825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Šeimos ir įstaigos, pedagogų tarpusavio  bendravimas ir bendradarbiavimas, ryšių su socialiniais partneriais vystymas ir plėtojimas.</w:t>
      </w:r>
    </w:p>
    <w:p w:rsidR="00825913" w:rsidRPr="00AF78D5" w:rsidRDefault="00825913" w:rsidP="00825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5913" w:rsidRPr="00AF78D5" w:rsidRDefault="00825913" w:rsidP="00825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5913" w:rsidRPr="00AF78D5" w:rsidRDefault="00825913" w:rsidP="00825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TIKSLAS:</w:t>
      </w:r>
    </w:p>
    <w:p w:rsidR="00825913" w:rsidRPr="00AF78D5" w:rsidRDefault="00825913" w:rsidP="0082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Aktyvinti šeimos ir įstaigos bendravimą ir bendradarbiavimą, stiprinti  pedagogų tarpusavio bendradarbiavimą, vystyti ir plėtoti ryšius su socialiniais partneriais.</w:t>
      </w:r>
    </w:p>
    <w:p w:rsidR="00825913" w:rsidRPr="00AF78D5" w:rsidRDefault="00825913" w:rsidP="0082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5913" w:rsidRPr="00AF78D5" w:rsidRDefault="00825913" w:rsidP="00825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5913" w:rsidRPr="00AF78D5" w:rsidRDefault="00825913" w:rsidP="00825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F78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UŽDAVINIAI:</w:t>
      </w:r>
    </w:p>
    <w:p w:rsidR="00386A92" w:rsidRPr="00AF78D5" w:rsidRDefault="00386A92" w:rsidP="00386A92">
      <w:pPr>
        <w:pStyle w:val="Sraopastraipa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AF78D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Siekti aukštos darbuotojų kompetencijos ir kultūros, nuolatinio mokymosi ir tobulėjimo, telkti veiklią, atsakingą bendruomenę, gebančią kūrybiškai dirbti komandose.</w:t>
      </w:r>
    </w:p>
    <w:p w:rsidR="00FA6CDD" w:rsidRPr="00AF78D5" w:rsidRDefault="00FA6CDD" w:rsidP="00FA6CDD">
      <w:pPr>
        <w:pStyle w:val="Sraopastraipa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AF78D5">
        <w:rPr>
          <w:rFonts w:ascii="Times New Roman" w:eastAsia="Calibri" w:hAnsi="Times New Roman" w:cs="Times New Roman"/>
          <w:sz w:val="24"/>
          <w:szCs w:val="24"/>
        </w:rPr>
        <w:t>Tobulinti tėvų švietimo ir informavimo sistemą.</w:t>
      </w:r>
    </w:p>
    <w:p w:rsidR="00FA6CDD" w:rsidRPr="00AF78D5" w:rsidRDefault="00FA6CDD" w:rsidP="00FA6CDD">
      <w:pPr>
        <w:pStyle w:val="Sraopastraipa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AF78D5">
        <w:rPr>
          <w:rFonts w:ascii="Times New Roman" w:eastAsia="Calibri" w:hAnsi="Times New Roman" w:cs="Times New Roman"/>
          <w:sz w:val="24"/>
          <w:szCs w:val="24"/>
        </w:rPr>
        <w:t xml:space="preserve">Pedagogų  </w:t>
      </w:r>
      <w:r w:rsidR="00084D63" w:rsidRPr="00AF78D5">
        <w:rPr>
          <w:rFonts w:ascii="Times New Roman" w:eastAsia="Calibri" w:hAnsi="Times New Roman" w:cs="Times New Roman"/>
          <w:sz w:val="24"/>
          <w:szCs w:val="24"/>
        </w:rPr>
        <w:t>bendradarbiavimo</w:t>
      </w:r>
      <w:r w:rsidRPr="00AF78D5">
        <w:rPr>
          <w:rFonts w:ascii="Times New Roman" w:eastAsia="Calibri" w:hAnsi="Times New Roman" w:cs="Times New Roman"/>
          <w:sz w:val="24"/>
          <w:szCs w:val="24"/>
        </w:rPr>
        <w:t xml:space="preserve"> ryšio  stiprinimas:  projektinės  veiklos  metodas,  veiklų  stebėjimas  ir  aptarimas,  gerosios  patirties sklaida.</w:t>
      </w:r>
    </w:p>
    <w:p w:rsidR="00FA6CDD" w:rsidRPr="00AF78D5" w:rsidRDefault="00FA6CDD" w:rsidP="00FA6CDD">
      <w:pPr>
        <w:pStyle w:val="Sraopastraipa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AF78D5">
        <w:rPr>
          <w:rFonts w:ascii="Times New Roman" w:eastAsia="Calibri" w:hAnsi="Times New Roman" w:cs="Times New Roman"/>
          <w:sz w:val="24"/>
          <w:szCs w:val="24"/>
        </w:rPr>
        <w:t>Bendradarbiavimas su socialiniais partneriais, tarptautiniai projektai.</w:t>
      </w:r>
    </w:p>
    <w:p w:rsidR="00FA6CDD" w:rsidRPr="00AF78D5" w:rsidRDefault="00FA6CDD" w:rsidP="00FA6CDD">
      <w:pPr>
        <w:pStyle w:val="Sraopastraipa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AF78D5">
        <w:rPr>
          <w:rFonts w:ascii="Times New Roman" w:eastAsia="Calibri" w:hAnsi="Times New Roman" w:cs="Times New Roman"/>
          <w:sz w:val="24"/>
          <w:szCs w:val="24"/>
        </w:rPr>
        <w:t>Užtikrinti efektyvesnį bendradarbiavimą su vaiko šeima. Siekti savivaldos aktyvesnio bendradarbiavimo įgyvendinant pokyčius.</w:t>
      </w:r>
    </w:p>
    <w:p w:rsidR="00FA6CDD" w:rsidRPr="00AF78D5" w:rsidRDefault="00FA6CDD" w:rsidP="00FA6CDD">
      <w:pPr>
        <w:pStyle w:val="Sraopastraipa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AF78D5">
        <w:rPr>
          <w:rFonts w:ascii="Times New Roman" w:eastAsia="Calibri" w:hAnsi="Times New Roman" w:cs="Times New Roman"/>
          <w:sz w:val="24"/>
          <w:szCs w:val="24"/>
        </w:rPr>
        <w:t>Teikti konsultacijas vaikų pasiekimų klausimais, efektyviau įtraukti tėvus dalyvaujant vaikų pasiekimų vertinime.</w:t>
      </w:r>
    </w:p>
    <w:p w:rsidR="00FA6CDD" w:rsidRPr="00AF78D5" w:rsidRDefault="00FA6CDD" w:rsidP="00FA6CDD">
      <w:pPr>
        <w:pStyle w:val="Sraopastraipa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</w:rPr>
      </w:pPr>
      <w:r w:rsidRPr="00AF78D5">
        <w:rPr>
          <w:rFonts w:ascii="Times New Roman" w:eastAsia="Calibri" w:hAnsi="Times New Roman" w:cs="Times New Roman"/>
          <w:sz w:val="24"/>
          <w:szCs w:val="24"/>
        </w:rPr>
        <w:t>Įtraukti bendruomenę į darželio gyvenimą.</w:t>
      </w:r>
    </w:p>
    <w:p w:rsidR="00D44CD8" w:rsidRDefault="00D44CD8" w:rsidP="00FA6CDD">
      <w:pPr>
        <w:rPr>
          <w:rFonts w:ascii="Calibri" w:eastAsia="Calibri" w:hAnsi="Calibri" w:cs="Times New Roman"/>
        </w:rPr>
      </w:pPr>
    </w:p>
    <w:p w:rsidR="006F7C21" w:rsidRDefault="006F7C21" w:rsidP="00FA6CDD">
      <w:pPr>
        <w:rPr>
          <w:rFonts w:ascii="Calibri" w:eastAsia="Calibri" w:hAnsi="Calibri" w:cs="Times New Roman"/>
        </w:rPr>
      </w:pPr>
    </w:p>
    <w:p w:rsidR="006F7C21" w:rsidRDefault="006F7C21" w:rsidP="00FA6CDD">
      <w:pPr>
        <w:rPr>
          <w:rFonts w:ascii="Calibri" w:eastAsia="Calibri" w:hAnsi="Calibri" w:cs="Times New Roman"/>
        </w:rPr>
      </w:pPr>
    </w:p>
    <w:p w:rsidR="003A1B14" w:rsidRDefault="003A1B14" w:rsidP="00FA6CDD">
      <w:pPr>
        <w:rPr>
          <w:rFonts w:ascii="Calibri" w:eastAsia="Calibri" w:hAnsi="Calibri" w:cs="Times New Roman"/>
        </w:rPr>
      </w:pPr>
    </w:p>
    <w:p w:rsidR="00AF78D5" w:rsidRDefault="00AF78D5" w:rsidP="00FA6CDD">
      <w:pPr>
        <w:rPr>
          <w:rFonts w:ascii="Calibri" w:eastAsia="Calibri" w:hAnsi="Calibri" w:cs="Times New Roman"/>
        </w:rPr>
      </w:pPr>
    </w:p>
    <w:p w:rsidR="003A1B14" w:rsidRDefault="003A1B14" w:rsidP="00FA6CDD">
      <w:pPr>
        <w:rPr>
          <w:rFonts w:ascii="Calibri" w:eastAsia="Calibri" w:hAnsi="Calibri" w:cs="Times New Roman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4503"/>
        <w:gridCol w:w="3118"/>
        <w:gridCol w:w="1559"/>
        <w:gridCol w:w="1560"/>
        <w:gridCol w:w="4110"/>
      </w:tblGrid>
      <w:tr w:rsidR="001B69C0" w:rsidRPr="00AF78D5" w:rsidTr="009A077F">
        <w:tc>
          <w:tcPr>
            <w:tcW w:w="4503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Priemonės</w:t>
            </w:r>
          </w:p>
        </w:tc>
        <w:tc>
          <w:tcPr>
            <w:tcW w:w="3118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Atsakingi</w:t>
            </w:r>
          </w:p>
        </w:tc>
        <w:tc>
          <w:tcPr>
            <w:tcW w:w="1559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60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Kaštai</w:t>
            </w:r>
          </w:p>
        </w:tc>
        <w:tc>
          <w:tcPr>
            <w:tcW w:w="4110" w:type="dxa"/>
          </w:tcPr>
          <w:p w:rsidR="001B69C0" w:rsidRPr="00AF78D5" w:rsidRDefault="001B69C0" w:rsidP="001B69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Tikslo įgyvendinimo vertinimo kriterijus</w:t>
            </w: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BE480F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Įtraukti šeimą į bendruosius</w:t>
            </w:r>
            <w:r w:rsidR="00991639" w:rsidRPr="00AF78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bei grupių projektus.</w:t>
            </w:r>
          </w:p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1639" w:rsidRPr="00AF78D5" w:rsidRDefault="00991639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Direktorius, direktoriaus pavaduotojas ugdymui, įstaigos taryba</w:t>
            </w:r>
          </w:p>
        </w:tc>
        <w:tc>
          <w:tcPr>
            <w:tcW w:w="1559" w:type="dxa"/>
          </w:tcPr>
          <w:p w:rsidR="00991639" w:rsidRPr="00AF78D5" w:rsidRDefault="00991639" w:rsidP="009A0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991639" w:rsidRPr="00AF78D5" w:rsidRDefault="00991639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991639" w:rsidRPr="00AF78D5" w:rsidRDefault="00991639" w:rsidP="009A0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Augs šeimos pasitikėjimas įstaiga, didės pedagogų kompetencija, gerės ugdymo kokybė, dalijantis gerąja darbo patirtimi, stiprės ryšiai su partneriais.</w:t>
            </w: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tėvų susirinkimus, aiškinantis jų poreikius ir lūkesčius, dalyvaujant vaikų pasiekimų vertinime.</w:t>
            </w:r>
          </w:p>
          <w:p w:rsidR="00991639" w:rsidRPr="00AF78D5" w:rsidRDefault="00991639" w:rsidP="009A077F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Direktorius, direktoriaus pavaduotojas ugdymui, pedagogai</w:t>
            </w:r>
          </w:p>
        </w:tc>
        <w:tc>
          <w:tcPr>
            <w:tcW w:w="1559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991639" w:rsidRPr="00AF78D5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CC1B4B" w:rsidRPr="00CC1B4B" w:rsidRDefault="00CC1B4B" w:rsidP="00C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Bendruomenės nariai įvardina savo </w:t>
            </w:r>
          </w:p>
          <w:p w:rsidR="00CC1B4B" w:rsidRPr="00CC1B4B" w:rsidRDefault="00CC1B4B" w:rsidP="00C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lūkesčius, poreikius, įsitraukia į įstaigos </w:t>
            </w:r>
          </w:p>
          <w:p w:rsidR="00CC1B4B" w:rsidRPr="00CC1B4B" w:rsidRDefault="00CC1B4B" w:rsidP="00C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veiklą ir bendrą problemų sprendimą. </w:t>
            </w:r>
          </w:p>
          <w:p w:rsidR="00991639" w:rsidRPr="00AF78D5" w:rsidRDefault="00991639" w:rsidP="000714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</w:rPr>
              <w:t>Teikti informaciją grupių ir darželio stenduose, internetinėje svetainėje.</w:t>
            </w:r>
          </w:p>
          <w:p w:rsidR="00991639" w:rsidRPr="00AF78D5" w:rsidRDefault="00991639" w:rsidP="009A077F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Direktoriaus pavaduotojas ugdymui, pedagogai</w:t>
            </w:r>
          </w:p>
        </w:tc>
        <w:tc>
          <w:tcPr>
            <w:tcW w:w="1559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560" w:type="dxa"/>
          </w:tcPr>
          <w:p w:rsidR="00991639" w:rsidRPr="00AF78D5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CC1B4B" w:rsidRPr="00CC1B4B" w:rsidRDefault="00CC1B4B" w:rsidP="00C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Tėvai aktyviau dalyvaus</w:t>
            </w:r>
            <w:r w:rsidR="00AF7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C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darželio </w:t>
            </w:r>
          </w:p>
          <w:p w:rsidR="00CC1B4B" w:rsidRPr="00CC1B4B" w:rsidRDefault="00CC1B4B" w:rsidP="00C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renginiuose, geriau susipažins su </w:t>
            </w:r>
          </w:p>
          <w:p w:rsidR="00CC1B4B" w:rsidRPr="00CC1B4B" w:rsidRDefault="00CC1B4B" w:rsidP="00CC1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organizuojama ugdomąja veikla.</w:t>
            </w:r>
          </w:p>
          <w:p w:rsidR="00991639" w:rsidRPr="00AF78D5" w:rsidRDefault="00991639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studentams pedagoginę praktiką.</w:t>
            </w:r>
          </w:p>
          <w:p w:rsidR="00991639" w:rsidRPr="00AF78D5" w:rsidRDefault="00991639" w:rsidP="009A077F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Direktoriaus pavaduotojas ugdymui</w:t>
            </w:r>
            <w:r w:rsid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pedagogai</w:t>
            </w:r>
          </w:p>
        </w:tc>
        <w:tc>
          <w:tcPr>
            <w:tcW w:w="1559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70480A" w:rsidRPr="0070480A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</w:tc>
        <w:tc>
          <w:tcPr>
            <w:tcW w:w="4110" w:type="dxa"/>
          </w:tcPr>
          <w:p w:rsidR="00991639" w:rsidRPr="00AF78D5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Abipusis tobulėjimas</w:t>
            </w:r>
            <w:r w:rsidR="0070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Bendradarbiauti su Vilniaus ikimokyklinių įstaigų metodiniu rateliu „Aidas“.</w:t>
            </w:r>
          </w:p>
          <w:p w:rsidR="00991639" w:rsidRPr="00AF78D5" w:rsidRDefault="00991639" w:rsidP="009A0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Direktorius, direktoriaus pavaduotojas ugdymui, pedagogai</w:t>
            </w:r>
          </w:p>
        </w:tc>
        <w:tc>
          <w:tcPr>
            <w:tcW w:w="1559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991639" w:rsidRPr="00AF78D5" w:rsidRDefault="00AF78D5" w:rsidP="00004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Žmogiškieji ištekliai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</w:rPr>
              <w:t>Pedagogai dalinsis gerąja darbo patirtimi.</w:t>
            </w:r>
          </w:p>
          <w:p w:rsidR="00991639" w:rsidRPr="00AF78D5" w:rsidRDefault="00991639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991639" w:rsidP="0099163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Suorganizuoti mokymus pedagogams, auklėtojų padėjėjoms bei įstaigą lankančių vaikų tėveliams.</w:t>
            </w:r>
          </w:p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Įstaigos taryba</w:t>
            </w:r>
          </w:p>
        </w:tc>
        <w:tc>
          <w:tcPr>
            <w:tcW w:w="1559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991639" w:rsidRPr="00AF78D5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10" w:type="dxa"/>
          </w:tcPr>
          <w:p w:rsidR="00991639" w:rsidRPr="00AF78D5" w:rsidRDefault="00CC1B4B" w:rsidP="00AF78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Darželio pedagogai, dalinasi gerąja patirtimi</w:t>
            </w:r>
            <w:r w:rsidR="00AF7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Skatinti </w:t>
            </w:r>
            <w:proofErr w:type="spellStart"/>
            <w:r w:rsidRPr="00AF78D5">
              <w:rPr>
                <w:rFonts w:ascii="Times New Roman" w:eastAsia="Calibri" w:hAnsi="Times New Roman" w:cs="Times New Roman"/>
                <w:sz w:val="24"/>
                <w:szCs w:val="24"/>
              </w:rPr>
              <w:t>inovatyvią</w:t>
            </w:r>
            <w:proofErr w:type="spellEnd"/>
            <w:r w:rsidRPr="00AF78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vadybą.</w:t>
            </w:r>
          </w:p>
        </w:tc>
        <w:tc>
          <w:tcPr>
            <w:tcW w:w="3118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Direktorius, direktoriaus pavaduotoja</w:t>
            </w:r>
            <w:r w:rsidR="00AC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ugdymui</w:t>
            </w:r>
            <w:r w:rsidR="00AC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direktoriaus pavaduotojas</w:t>
            </w:r>
          </w:p>
        </w:tc>
        <w:tc>
          <w:tcPr>
            <w:tcW w:w="1559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991639" w:rsidRDefault="00004EFC" w:rsidP="00004E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Žmogiškieji ištekliai</w:t>
            </w:r>
          </w:p>
          <w:p w:rsidR="00004EFC" w:rsidRPr="00AF78D5" w:rsidRDefault="00004EFC" w:rsidP="00004E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1639" w:rsidRPr="00AF78D5" w:rsidRDefault="00AF78D5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Vadybos sklaida</w:t>
            </w: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Calibri" w:hAnsi="Times New Roman" w:cs="Times New Roman"/>
                <w:sz w:val="24"/>
                <w:szCs w:val="24"/>
              </w:rPr>
              <w:t>Skatinti pedagogų kvalifikacijos kėlimą, kūrybiškumą, darbuotojų iniciatyvas.</w:t>
            </w:r>
          </w:p>
        </w:tc>
        <w:tc>
          <w:tcPr>
            <w:tcW w:w="3118" w:type="dxa"/>
          </w:tcPr>
          <w:p w:rsidR="00991639" w:rsidRPr="00AF78D5" w:rsidRDefault="00AF78D5" w:rsidP="00AC49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Direktorius, direktoriaus pavaduotoja</w:t>
            </w:r>
            <w:r w:rsidR="00AC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ugdymui, m</w:t>
            </w:r>
            <w:r w:rsidR="00CC1B4B"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okytojų atestacijos komisija</w:t>
            </w:r>
          </w:p>
        </w:tc>
        <w:tc>
          <w:tcPr>
            <w:tcW w:w="1559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991639" w:rsidRDefault="006F7C21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Žmogiškieji ištekliai, ES fondo remiami seminarai, mokymai, </w:t>
            </w: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individualios lėšos</w:t>
            </w:r>
            <w:r w:rsidR="003A1B14"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krepšelio lėšos 400 </w:t>
            </w:r>
            <w:proofErr w:type="spellStart"/>
            <w:r w:rsidR="003A1B14"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  <w:p w:rsidR="00004EFC" w:rsidRPr="00AF78D5" w:rsidRDefault="00004EFC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Įgyvendinama  pedagogų kvalifikacijos tobulinimo programa, kurioje numatyta pedagogų gebėjimų tobulinimas  IKT taikymo srityse.</w:t>
            </w:r>
          </w:p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Veiksmingai dalijamasi gerąja darbo patirtimi. </w:t>
            </w:r>
          </w:p>
          <w:p w:rsidR="00991639" w:rsidRPr="00AF78D5" w:rsidRDefault="00991639" w:rsidP="009916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Aukšta ugdymo kokybė.</w:t>
            </w: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Ieškoti išteklių, socialinių partnerių kokybiškoms informacinėms technologijoms  diegti ir atnaujinti (</w:t>
            </w:r>
            <w:proofErr w:type="spellStart"/>
            <w:r w:rsidRPr="00AF78D5">
              <w:rPr>
                <w:rFonts w:ascii="Times New Roman" w:eastAsia="Calibri" w:hAnsi="Times New Roman" w:cs="Times New Roman"/>
                <w:sz w:val="24"/>
                <w:szCs w:val="24"/>
              </w:rPr>
              <w:t>multimedia</w:t>
            </w:r>
            <w:proofErr w:type="spellEnd"/>
            <w:r w:rsidRPr="00AF78D5">
              <w:rPr>
                <w:rFonts w:ascii="Times New Roman" w:eastAsia="Calibri" w:hAnsi="Times New Roman" w:cs="Times New Roman"/>
                <w:sz w:val="24"/>
                <w:szCs w:val="24"/>
              </w:rPr>
              <w:t>, kompiuteriai, internetinis ryšys).</w:t>
            </w:r>
          </w:p>
        </w:tc>
        <w:tc>
          <w:tcPr>
            <w:tcW w:w="3118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Direktorius, direktoriaus pavaduotojas ugdymui, direktoriaus pavaduotojas ūkio reikmėms, įstaigos taryba</w:t>
            </w:r>
          </w:p>
          <w:p w:rsidR="00CC1B4B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991639" w:rsidRPr="00AF78D5" w:rsidRDefault="003A1B14" w:rsidP="009A077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AF7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4110" w:type="dxa"/>
          </w:tcPr>
          <w:p w:rsidR="00991639" w:rsidRPr="00AF78D5" w:rsidRDefault="003A1B14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gebėjimų tobulinimas  IKT taikymo srityse.</w:t>
            </w:r>
          </w:p>
        </w:tc>
      </w:tr>
      <w:tr w:rsidR="00991639" w:rsidRPr="00AF78D5" w:rsidTr="009A077F">
        <w:tc>
          <w:tcPr>
            <w:tcW w:w="4503" w:type="dxa"/>
          </w:tcPr>
          <w:p w:rsidR="00991639" w:rsidRPr="00AF78D5" w:rsidRDefault="00991639" w:rsidP="009916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Metiniai pedagogų veiklos vertinimo pokalbiai.</w:t>
            </w:r>
          </w:p>
        </w:tc>
        <w:tc>
          <w:tcPr>
            <w:tcW w:w="3118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Direktorius, direktoriaus pavaduotoja</w:t>
            </w:r>
            <w:r w:rsidR="00AC4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 </w:t>
            </w: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ugdymui</w:t>
            </w:r>
          </w:p>
        </w:tc>
        <w:tc>
          <w:tcPr>
            <w:tcW w:w="1559" w:type="dxa"/>
          </w:tcPr>
          <w:p w:rsidR="00991639" w:rsidRPr="00AF78D5" w:rsidRDefault="00CC1B4B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m.</w:t>
            </w:r>
          </w:p>
        </w:tc>
        <w:tc>
          <w:tcPr>
            <w:tcW w:w="1560" w:type="dxa"/>
          </w:tcPr>
          <w:p w:rsidR="00991639" w:rsidRPr="00AF78D5" w:rsidRDefault="003A1B14" w:rsidP="003A1B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7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Žmogiškieji ištekliai, </w:t>
            </w:r>
          </w:p>
        </w:tc>
        <w:tc>
          <w:tcPr>
            <w:tcW w:w="4110" w:type="dxa"/>
          </w:tcPr>
          <w:p w:rsidR="003A1B14" w:rsidRPr="00AF78D5" w:rsidRDefault="003A1B14" w:rsidP="003A1B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78D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 komandos stiprinimo mokymai ir dalijamasi lyderyste. Tobulėja pedagogų kompetencija, kyla kvalifikacija, stiprėja motyvacija.</w:t>
            </w:r>
          </w:p>
          <w:p w:rsidR="00991639" w:rsidRPr="00AF78D5" w:rsidRDefault="00991639" w:rsidP="009A07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480A" w:rsidRDefault="0070480A" w:rsidP="00D44CD8">
      <w:pPr>
        <w:rPr>
          <w:rFonts w:ascii="Calibri" w:eastAsia="Calibri" w:hAnsi="Calibri" w:cs="Times New Roman"/>
        </w:rPr>
      </w:pPr>
    </w:p>
    <w:p w:rsidR="003673A9" w:rsidRDefault="003673A9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8" w:rsidRDefault="00AC4978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8" w:rsidRDefault="00AC4978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8" w:rsidRDefault="00AC4978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8" w:rsidRDefault="00AC4978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8" w:rsidRDefault="00AC4978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8" w:rsidRDefault="00AC4978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8" w:rsidRDefault="00AC4978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8" w:rsidRDefault="00AC4978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978" w:rsidRDefault="00AC4978" w:rsidP="00D44CD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CD8" w:rsidRPr="00D44CD8" w:rsidRDefault="0070480A" w:rsidP="00D44C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RENGIMO ŠALTINIAI</w:t>
      </w:r>
    </w:p>
    <w:p w:rsidR="00D44CD8" w:rsidRPr="00D44CD8" w:rsidRDefault="00D44CD8" w:rsidP="00D44CD8">
      <w:pPr>
        <w:numPr>
          <w:ilvl w:val="0"/>
          <w:numId w:val="15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>Priešmokyklinio ugdymo bendroji  programa, 2014.</w:t>
      </w:r>
    </w:p>
    <w:p w:rsidR="00D44CD8" w:rsidRPr="00D44CD8" w:rsidRDefault="00D44CD8" w:rsidP="00D44CD8">
      <w:pPr>
        <w:numPr>
          <w:ilvl w:val="0"/>
          <w:numId w:val="15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>Bendroji ankstyvojo ugdymo ir ugdymosi programa.</w:t>
      </w:r>
    </w:p>
    <w:p w:rsidR="00D44CD8" w:rsidRPr="00D44CD8" w:rsidRDefault="00D44CD8" w:rsidP="00D44CD8">
      <w:pPr>
        <w:numPr>
          <w:ilvl w:val="0"/>
          <w:numId w:val="15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>Lopšelio-darželio ikimokyklinio ugdymo programa .</w:t>
      </w:r>
    </w:p>
    <w:p w:rsidR="00D44CD8" w:rsidRPr="00D44CD8" w:rsidRDefault="00D44CD8" w:rsidP="00D44CD8">
      <w:pPr>
        <w:numPr>
          <w:ilvl w:val="0"/>
          <w:numId w:val="15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>Ikimokyklinio amžiaus vaikų pasiekimų aprašas, 2014.</w:t>
      </w:r>
    </w:p>
    <w:p w:rsidR="00D44CD8" w:rsidRPr="00D44CD8" w:rsidRDefault="00D44CD8" w:rsidP="00D44CD8">
      <w:pPr>
        <w:numPr>
          <w:ilvl w:val="0"/>
          <w:numId w:val="15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>Ikimokyklinio ugdymo metodinės rekomendacijos, 2015,</w:t>
      </w:r>
    </w:p>
    <w:p w:rsidR="00D44CD8" w:rsidRPr="00D44CD8" w:rsidRDefault="00D44CD8" w:rsidP="00D44CD8">
      <w:pPr>
        <w:numPr>
          <w:ilvl w:val="0"/>
          <w:numId w:val="15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>Metodinė priemonė. Vaikų fizinis aktyvumas ir sveikata. Vilnius, 2012.</w:t>
      </w:r>
    </w:p>
    <w:p w:rsidR="00D44CD8" w:rsidRPr="00D44CD8" w:rsidRDefault="00D44CD8" w:rsidP="00D44CD8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4CD8">
        <w:rPr>
          <w:rFonts w:ascii="Times New Roman" w:eastAsia="Times New Roman" w:hAnsi="Times New Roman" w:cs="Times New Roman"/>
          <w:sz w:val="24"/>
          <w:szCs w:val="24"/>
        </w:rPr>
        <w:t>Dailydienė</w:t>
      </w:r>
      <w:proofErr w:type="spellEnd"/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, O. </w:t>
      </w:r>
      <w:proofErr w:type="spellStart"/>
      <w:r w:rsidRPr="00D44CD8">
        <w:rPr>
          <w:rFonts w:ascii="Times New Roman" w:eastAsia="Times New Roman" w:hAnsi="Times New Roman" w:cs="Times New Roman"/>
          <w:sz w:val="24"/>
          <w:szCs w:val="24"/>
        </w:rPr>
        <w:t>Jakučiūnienė</w:t>
      </w:r>
      <w:proofErr w:type="spellEnd"/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 ir kt. Ikimokyklinio amžiaus vaikų sveikos ir saugios gyvensenos ugdymo programa.</w:t>
      </w:r>
    </w:p>
    <w:p w:rsidR="00D44CD8" w:rsidRPr="00D44CD8" w:rsidRDefault="00D44CD8" w:rsidP="00D44CD8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Veiklos įsivertinimo išvados. </w:t>
      </w:r>
    </w:p>
    <w:p w:rsidR="00D44CD8" w:rsidRPr="00D44CD8" w:rsidRDefault="00D44CD8" w:rsidP="00D44CD8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 xml:space="preserve">Darbo grupių veiklos ataskaitos, steigėjo pateikti prioritetai. </w:t>
      </w:r>
    </w:p>
    <w:p w:rsidR="00D44CD8" w:rsidRDefault="00D44CD8" w:rsidP="00D44CD8">
      <w:pPr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44CD8">
        <w:rPr>
          <w:rFonts w:ascii="Times New Roman" w:eastAsia="Times New Roman" w:hAnsi="Times New Roman" w:cs="Times New Roman"/>
          <w:sz w:val="24"/>
          <w:szCs w:val="24"/>
        </w:rPr>
        <w:t>Vilniaus lopšelio-darželio „</w:t>
      </w:r>
      <w:proofErr w:type="spellStart"/>
      <w:r w:rsidRPr="00D44CD8">
        <w:rPr>
          <w:rFonts w:ascii="Times New Roman" w:eastAsia="Times New Roman" w:hAnsi="Times New Roman" w:cs="Times New Roman"/>
          <w:sz w:val="24"/>
          <w:szCs w:val="24"/>
        </w:rPr>
        <w:t>Šermukšnėlė</w:t>
      </w:r>
      <w:proofErr w:type="spellEnd"/>
      <w:r w:rsidRPr="00D44CD8">
        <w:rPr>
          <w:rFonts w:ascii="Times New Roman" w:eastAsia="Times New Roman" w:hAnsi="Times New Roman" w:cs="Times New Roman"/>
          <w:sz w:val="24"/>
          <w:szCs w:val="24"/>
        </w:rPr>
        <w:t>“ strateginis planas 2018-2022  m.</w:t>
      </w:r>
    </w:p>
    <w:p w:rsidR="00E70ED3" w:rsidRPr="00D44CD8" w:rsidRDefault="00E70ED3" w:rsidP="00E70ED3">
      <w:pPr>
        <w:spacing w:after="0"/>
        <w:ind w:left="927"/>
        <w:rPr>
          <w:rFonts w:ascii="Times New Roman" w:eastAsia="Times New Roman" w:hAnsi="Times New Roman" w:cs="Times New Roman"/>
          <w:sz w:val="24"/>
          <w:szCs w:val="24"/>
        </w:rPr>
      </w:pPr>
    </w:p>
    <w:p w:rsidR="00D44CD8" w:rsidRDefault="00D44CD8" w:rsidP="00E70ED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70ED3" w:rsidRPr="00D44CD8" w:rsidRDefault="00E70ED3" w:rsidP="00E70ED3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E70ED3" w:rsidRPr="00D44CD8" w:rsidSect="00576E7A">
          <w:headerReference w:type="default" r:id="rId9"/>
          <w:footerReference w:type="default" r:id="rId10"/>
          <w:headerReference w:type="first" r:id="rId11"/>
          <w:pgSz w:w="16838" w:h="11906" w:orient="landscape"/>
          <w:pgMar w:top="1418" w:right="1245" w:bottom="567" w:left="1134" w:header="567" w:footer="567" w:gutter="0"/>
          <w:pgNumType w:start="1"/>
          <w:cols w:space="1296"/>
          <w:titlePg/>
          <w:docGrid w:linePitch="360"/>
        </w:sectPr>
      </w:pPr>
    </w:p>
    <w:p w:rsidR="00D44CD8" w:rsidRPr="00D44CD8" w:rsidRDefault="00D44CD8" w:rsidP="00D44CD8">
      <w:pPr>
        <w:rPr>
          <w:rFonts w:ascii="Calibri" w:eastAsia="Calibri" w:hAnsi="Calibri" w:cs="Times New Roman"/>
        </w:rPr>
      </w:pPr>
    </w:p>
    <w:p w:rsidR="00114F7B" w:rsidRDefault="00114F7B"/>
    <w:sectPr w:rsidR="00114F7B" w:rsidSect="00D44CD8">
      <w:pgSz w:w="16838" w:h="11906" w:orient="landscape"/>
      <w:pgMar w:top="1134" w:right="567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2B" w:rsidRDefault="0078482B">
      <w:pPr>
        <w:spacing w:after="0" w:line="240" w:lineRule="auto"/>
      </w:pPr>
      <w:r>
        <w:separator/>
      </w:r>
    </w:p>
  </w:endnote>
  <w:endnote w:type="continuationSeparator" w:id="0">
    <w:p w:rsidR="0078482B" w:rsidRDefault="0078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033168"/>
      <w:docPartObj>
        <w:docPartGallery w:val="Page Numbers (Bottom of Page)"/>
        <w:docPartUnique/>
      </w:docPartObj>
    </w:sdtPr>
    <w:sdtEndPr/>
    <w:sdtContent>
      <w:p w:rsidR="00261ECA" w:rsidRDefault="00261ECA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31">
          <w:rPr>
            <w:noProof/>
          </w:rPr>
          <w:t>21</w:t>
        </w:r>
        <w:r>
          <w:fldChar w:fldCharType="end"/>
        </w:r>
      </w:p>
    </w:sdtContent>
  </w:sdt>
  <w:p w:rsidR="00261ECA" w:rsidRDefault="00261EC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2B" w:rsidRDefault="0078482B">
      <w:pPr>
        <w:spacing w:after="0" w:line="240" w:lineRule="auto"/>
      </w:pPr>
      <w:r>
        <w:separator/>
      </w:r>
    </w:p>
  </w:footnote>
  <w:footnote w:type="continuationSeparator" w:id="0">
    <w:p w:rsidR="0078482B" w:rsidRDefault="0078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CA" w:rsidRDefault="00261ECA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5E9E7025" wp14:editId="7F411487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626400" cy="547200"/>
          <wp:effectExtent l="0" t="0" r="2540" b="5715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00" cy="5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lt-LT"/>
      </w:rPr>
      <w:t xml:space="preserve">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CA" w:rsidRDefault="00261ECA">
    <w:pPr>
      <w:pStyle w:val="Antrats"/>
    </w:pPr>
    <w:r>
      <w:rPr>
        <w:noProof/>
        <w:lang w:eastAsia="lt-LT"/>
      </w:rPr>
      <w:drawing>
        <wp:inline distT="0" distB="0" distL="0" distR="0" wp14:anchorId="7EBD7E1E" wp14:editId="469C4780">
          <wp:extent cx="628650" cy="550376"/>
          <wp:effectExtent l="0" t="0" r="0" b="254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320" cy="7532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6025"/>
    <w:multiLevelType w:val="hybridMultilevel"/>
    <w:tmpl w:val="814A7992"/>
    <w:lvl w:ilvl="0" w:tplc="AFF622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660"/>
    <w:multiLevelType w:val="hybridMultilevel"/>
    <w:tmpl w:val="D4D0C37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D87"/>
    <w:multiLevelType w:val="hybridMultilevel"/>
    <w:tmpl w:val="69B60B3A"/>
    <w:lvl w:ilvl="0" w:tplc="086EB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E78A0"/>
    <w:multiLevelType w:val="hybridMultilevel"/>
    <w:tmpl w:val="61624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BF10A9"/>
    <w:multiLevelType w:val="hybridMultilevel"/>
    <w:tmpl w:val="A580D24C"/>
    <w:lvl w:ilvl="0" w:tplc="086EB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32012"/>
    <w:multiLevelType w:val="hybridMultilevel"/>
    <w:tmpl w:val="A602464A"/>
    <w:lvl w:ilvl="0" w:tplc="086EB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C32EB5"/>
    <w:multiLevelType w:val="multilevel"/>
    <w:tmpl w:val="3C749466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>
    <w:nsid w:val="1C9C3706"/>
    <w:multiLevelType w:val="hybridMultilevel"/>
    <w:tmpl w:val="60CAB5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A7528"/>
    <w:multiLevelType w:val="hybridMultilevel"/>
    <w:tmpl w:val="718C977E"/>
    <w:lvl w:ilvl="0" w:tplc="086EB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033D"/>
    <w:multiLevelType w:val="hybridMultilevel"/>
    <w:tmpl w:val="998AF2BE"/>
    <w:lvl w:ilvl="0" w:tplc="086EB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E7396"/>
    <w:multiLevelType w:val="hybridMultilevel"/>
    <w:tmpl w:val="10D2AF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B44FC"/>
    <w:multiLevelType w:val="hybridMultilevel"/>
    <w:tmpl w:val="7E1C843C"/>
    <w:lvl w:ilvl="0" w:tplc="086EB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5530D46"/>
    <w:multiLevelType w:val="hybridMultilevel"/>
    <w:tmpl w:val="2D30E660"/>
    <w:lvl w:ilvl="0" w:tplc="50FE9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F0FF3"/>
    <w:multiLevelType w:val="hybridMultilevel"/>
    <w:tmpl w:val="C972BC54"/>
    <w:lvl w:ilvl="0" w:tplc="91FC08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7081A"/>
    <w:multiLevelType w:val="hybridMultilevel"/>
    <w:tmpl w:val="1A4AEB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F1B06"/>
    <w:multiLevelType w:val="hybridMultilevel"/>
    <w:tmpl w:val="D8E8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E25EE"/>
    <w:multiLevelType w:val="hybridMultilevel"/>
    <w:tmpl w:val="02EC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15609"/>
    <w:multiLevelType w:val="multilevel"/>
    <w:tmpl w:val="7FB49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FBA5B4C"/>
    <w:multiLevelType w:val="hybridMultilevel"/>
    <w:tmpl w:val="793A4778"/>
    <w:lvl w:ilvl="0" w:tplc="086EB6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8"/>
  </w:num>
  <w:num w:numId="9">
    <w:abstractNumId w:val="15"/>
  </w:num>
  <w:num w:numId="10">
    <w:abstractNumId w:val="11"/>
  </w:num>
  <w:num w:numId="11">
    <w:abstractNumId w:val="3"/>
  </w:num>
  <w:num w:numId="12">
    <w:abstractNumId w:val="16"/>
  </w:num>
  <w:num w:numId="13">
    <w:abstractNumId w:val="13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61"/>
    <w:rsid w:val="00004EFC"/>
    <w:rsid w:val="0007143D"/>
    <w:rsid w:val="00072068"/>
    <w:rsid w:val="00084D63"/>
    <w:rsid w:val="00084E30"/>
    <w:rsid w:val="00114F7B"/>
    <w:rsid w:val="00152980"/>
    <w:rsid w:val="001B69C0"/>
    <w:rsid w:val="001F64DB"/>
    <w:rsid w:val="00261ECA"/>
    <w:rsid w:val="002B240A"/>
    <w:rsid w:val="003673A9"/>
    <w:rsid w:val="003803EC"/>
    <w:rsid w:val="00386A92"/>
    <w:rsid w:val="003A1B14"/>
    <w:rsid w:val="003D5F98"/>
    <w:rsid w:val="003E48AE"/>
    <w:rsid w:val="004A62BB"/>
    <w:rsid w:val="004D2DA2"/>
    <w:rsid w:val="004D31FE"/>
    <w:rsid w:val="004F3A7D"/>
    <w:rsid w:val="00537261"/>
    <w:rsid w:val="00576E7A"/>
    <w:rsid w:val="005B2B11"/>
    <w:rsid w:val="005D1EC8"/>
    <w:rsid w:val="00616F27"/>
    <w:rsid w:val="006D7321"/>
    <w:rsid w:val="006F7C21"/>
    <w:rsid w:val="0070480A"/>
    <w:rsid w:val="00720D99"/>
    <w:rsid w:val="00742431"/>
    <w:rsid w:val="0077620C"/>
    <w:rsid w:val="0078482B"/>
    <w:rsid w:val="007B045A"/>
    <w:rsid w:val="007F0FCA"/>
    <w:rsid w:val="007F7783"/>
    <w:rsid w:val="00825913"/>
    <w:rsid w:val="00881058"/>
    <w:rsid w:val="008874F2"/>
    <w:rsid w:val="008A59B3"/>
    <w:rsid w:val="008C7C01"/>
    <w:rsid w:val="008E3373"/>
    <w:rsid w:val="0091401A"/>
    <w:rsid w:val="00970BED"/>
    <w:rsid w:val="00991639"/>
    <w:rsid w:val="009A077F"/>
    <w:rsid w:val="009E4C29"/>
    <w:rsid w:val="00A03C1E"/>
    <w:rsid w:val="00AC4978"/>
    <w:rsid w:val="00AF78D5"/>
    <w:rsid w:val="00B71060"/>
    <w:rsid w:val="00B7411D"/>
    <w:rsid w:val="00BD2331"/>
    <w:rsid w:val="00BE480F"/>
    <w:rsid w:val="00C30971"/>
    <w:rsid w:val="00C901BB"/>
    <w:rsid w:val="00C9264E"/>
    <w:rsid w:val="00CC1B4B"/>
    <w:rsid w:val="00CF1BFD"/>
    <w:rsid w:val="00D44CD8"/>
    <w:rsid w:val="00DB2637"/>
    <w:rsid w:val="00DB731C"/>
    <w:rsid w:val="00DE2A9C"/>
    <w:rsid w:val="00DF5EF0"/>
    <w:rsid w:val="00E37C2C"/>
    <w:rsid w:val="00E70ED3"/>
    <w:rsid w:val="00EB753C"/>
    <w:rsid w:val="00FA6CDD"/>
    <w:rsid w:val="00FE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895C-8774-480A-9AEF-04BBDF28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44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unhideWhenUsed/>
    <w:rsid w:val="00D44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44CD8"/>
  </w:style>
  <w:style w:type="paragraph" w:styleId="Antrats">
    <w:name w:val="header"/>
    <w:basedOn w:val="prastasis"/>
    <w:link w:val="AntratsDiagrama"/>
    <w:uiPriority w:val="99"/>
    <w:unhideWhenUsed/>
    <w:rsid w:val="00D44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44CD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4CD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9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muksnele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stine@sermuksnele.vilnius.lm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21</Pages>
  <Words>17529</Words>
  <Characters>9992</Characters>
  <Application>Microsoft Office Word</Application>
  <DocSecurity>0</DocSecurity>
  <Lines>83</Lines>
  <Paragraphs>54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„Windows“ vartotojas</cp:lastModifiedBy>
  <cp:revision>25</cp:revision>
  <cp:lastPrinted>2019-04-30T10:31:00Z</cp:lastPrinted>
  <dcterms:created xsi:type="dcterms:W3CDTF">2019-03-31T07:55:00Z</dcterms:created>
  <dcterms:modified xsi:type="dcterms:W3CDTF">2019-06-07T05:02:00Z</dcterms:modified>
</cp:coreProperties>
</file>